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A528" w14:textId="77777777" w:rsidR="003B4237" w:rsidRPr="00FE759E" w:rsidRDefault="003B4237" w:rsidP="006505F6">
      <w:pPr>
        <w:spacing w:after="0" w:line="240" w:lineRule="auto"/>
        <w:ind w:left="-567"/>
        <w:rPr>
          <w:rFonts w:cs="Arial"/>
          <w:vanish/>
          <w:color w:val="000000" w:themeColor="text1"/>
        </w:rPr>
      </w:pPr>
      <w:r w:rsidRPr="00FE759E">
        <w:rPr>
          <w:rFonts w:cs="Arial"/>
          <w:vanish/>
          <w:color w:val="000000" w:themeColor="text1"/>
        </w:rPr>
        <w:t>&lt;/TRAILER_SECTION&gt;</w:t>
      </w:r>
    </w:p>
    <w:p w14:paraId="5167BB48" w14:textId="77777777" w:rsidR="003B4237" w:rsidRPr="00FE759E" w:rsidRDefault="003B4237" w:rsidP="006505F6">
      <w:pPr>
        <w:spacing w:after="0" w:line="240" w:lineRule="auto"/>
        <w:rPr>
          <w:rFonts w:cs="Arial"/>
          <w:vanish/>
          <w:color w:val="000000" w:themeColor="text1"/>
          <w:szCs w:val="28"/>
        </w:rPr>
      </w:pPr>
    </w:p>
    <w:p w14:paraId="1388AB80" w14:textId="77777777" w:rsidR="003B4237" w:rsidRPr="00FE759E" w:rsidRDefault="003B4237" w:rsidP="006505F6">
      <w:pPr>
        <w:spacing w:after="0" w:line="240" w:lineRule="auto"/>
        <w:rPr>
          <w:rFonts w:cs="Arial"/>
          <w:vanish/>
          <w:color w:val="000000" w:themeColor="text1"/>
          <w:szCs w:val="28"/>
        </w:rPr>
      </w:pPr>
      <w:r w:rsidRPr="00FE759E">
        <w:rPr>
          <w:rFonts w:cs="Arial"/>
          <w:vanish/>
          <w:color w:val="000000" w:themeColor="text1"/>
          <w:szCs w:val="28"/>
        </w:rPr>
        <w:t>&lt;LAYOUT_SECTION&gt;</w:t>
      </w:r>
    </w:p>
    <w:p w14:paraId="7D280804" w14:textId="77777777" w:rsidR="003B4237" w:rsidRPr="00FE759E" w:rsidRDefault="003B4237" w:rsidP="006505F6">
      <w:pPr>
        <w:numPr>
          <w:ilvl w:val="0"/>
          <w:numId w:val="1"/>
        </w:numPr>
        <w:spacing w:after="0" w:line="240" w:lineRule="auto"/>
        <w:rPr>
          <w:rFonts w:cs="Arial"/>
          <w:b/>
          <w:vanish/>
          <w:color w:val="000000" w:themeColor="text1"/>
          <w:szCs w:val="28"/>
          <w:u w:val="single"/>
        </w:rPr>
      </w:pPr>
      <w:r w:rsidRPr="00FE759E">
        <w:rPr>
          <w:rFonts w:ascii="Arial" w:hAnsi="Arial" w:cs="Arial"/>
          <w:b/>
          <w:vanish/>
          <w:color w:val="000000" w:themeColor="text1"/>
          <w:szCs w:val="28"/>
          <w:u w:val="single"/>
        </w:rPr>
        <w:fldChar w:fldCharType="begin"/>
      </w:r>
      <w:r w:rsidRPr="00FE759E">
        <w:rPr>
          <w:rFonts w:cs="Arial"/>
          <w:b/>
          <w:vanish/>
          <w:color w:val="000000" w:themeColor="text1"/>
          <w:szCs w:val="28"/>
          <w:u w:val="single"/>
        </w:rPr>
        <w:instrText xml:space="preserve"> QUOTE  “FIELD_TITLE”  \* MERGEFORMAT </w:instrText>
      </w:r>
      <w:r w:rsidRPr="00FE759E">
        <w:rPr>
          <w:rFonts w:ascii="Arial" w:hAnsi="Arial" w:cs="Arial"/>
          <w:b/>
          <w:vanish/>
          <w:color w:val="000000" w:themeColor="text1"/>
          <w:szCs w:val="28"/>
          <w:u w:val="single"/>
        </w:rPr>
        <w:fldChar w:fldCharType="separate"/>
      </w:r>
      <w:r w:rsidRPr="00FE759E">
        <w:rPr>
          <w:rFonts w:cs="Arial"/>
          <w:b/>
          <w:vanish/>
          <w:color w:val="000000" w:themeColor="text1"/>
          <w:szCs w:val="28"/>
          <w:u w:val="single"/>
        </w:rPr>
        <w:t>FIELD_</w:t>
      </w:r>
      <w:r w:rsidRPr="00FE759E">
        <w:rPr>
          <w:rFonts w:ascii="Arial Bold" w:hAnsi="Arial Bold" w:cs="Arial"/>
          <w:b/>
          <w:vanish/>
          <w:color w:val="000000" w:themeColor="text1"/>
          <w:szCs w:val="28"/>
          <w:u w:val="single"/>
        </w:rPr>
        <w:t>TITLE</w:t>
      </w:r>
      <w:r w:rsidRPr="00FE759E">
        <w:rPr>
          <w:rFonts w:ascii="Arial Bold" w:hAnsi="Arial Bold" w:cs="Arial"/>
          <w:b/>
          <w:vanish/>
          <w:color w:val="000000" w:themeColor="text1"/>
          <w:szCs w:val="28"/>
          <w:u w:val="single"/>
        </w:rPr>
        <w:fldChar w:fldCharType="end"/>
      </w:r>
    </w:p>
    <w:p w14:paraId="03C87C57" w14:textId="77777777" w:rsidR="003B4237" w:rsidRPr="00FE759E" w:rsidRDefault="003B4237" w:rsidP="006505F6">
      <w:pPr>
        <w:spacing w:after="0" w:line="240" w:lineRule="auto"/>
        <w:rPr>
          <w:rFonts w:cs="Arial"/>
          <w:vanish/>
          <w:color w:val="000000" w:themeColor="text1"/>
          <w:szCs w:val="28"/>
        </w:rPr>
      </w:pPr>
    </w:p>
    <w:p w14:paraId="3D56C4E3" w14:textId="77777777" w:rsidR="003B4237" w:rsidRPr="00FE759E" w:rsidRDefault="003B4237" w:rsidP="006505F6">
      <w:pPr>
        <w:spacing w:after="0" w:line="240" w:lineRule="auto"/>
        <w:rPr>
          <w:rFonts w:cs="Arial"/>
          <w:vanish/>
          <w:color w:val="000000" w:themeColor="text1"/>
          <w:szCs w:val="28"/>
        </w:rPr>
      </w:pPr>
      <w:r w:rsidRPr="00FE759E">
        <w:rPr>
          <w:rFonts w:cs="Arial"/>
          <w:vanish/>
          <w:color w:val="000000" w:themeColor="text1"/>
          <w:szCs w:val="28"/>
        </w:rPr>
        <w:fldChar w:fldCharType="begin"/>
      </w:r>
      <w:r w:rsidRPr="00FE759E">
        <w:rPr>
          <w:rFonts w:cs="Arial"/>
          <w:vanish/>
          <w:color w:val="000000" w:themeColor="text1"/>
          <w:szCs w:val="28"/>
        </w:rPr>
        <w:instrText xml:space="preserve"> QUOTE  "FIELD_SUMMARY"  \* MERGEFORMAT </w:instrText>
      </w:r>
      <w:r w:rsidRPr="00FE759E">
        <w:rPr>
          <w:rFonts w:cs="Arial"/>
          <w:vanish/>
          <w:color w:val="000000" w:themeColor="text1"/>
          <w:szCs w:val="28"/>
        </w:rPr>
        <w:fldChar w:fldCharType="separate"/>
      </w:r>
      <w:r w:rsidRPr="00FE759E">
        <w:rPr>
          <w:rFonts w:cs="Arial"/>
          <w:vanish/>
          <w:color w:val="000000" w:themeColor="text1"/>
          <w:szCs w:val="28"/>
        </w:rPr>
        <w:t>FIELD_SUMMARY</w:t>
      </w:r>
      <w:r w:rsidRPr="00FE759E">
        <w:rPr>
          <w:rFonts w:cs="Arial"/>
          <w:vanish/>
          <w:color w:val="000000" w:themeColor="text1"/>
          <w:szCs w:val="28"/>
        </w:rPr>
        <w:fldChar w:fldCharType="end"/>
      </w:r>
    </w:p>
    <w:p w14:paraId="44CC038B"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&lt;/LAYOUT_SECTION&gt;</w:t>
      </w:r>
    </w:p>
    <w:p w14:paraId="61B0C57C" w14:textId="77777777" w:rsidR="003B4237" w:rsidRPr="00FE759E" w:rsidRDefault="003B4237" w:rsidP="006505F6">
      <w:pPr>
        <w:spacing w:after="0" w:line="240" w:lineRule="auto"/>
        <w:ind w:left="720" w:hanging="720"/>
        <w:rPr>
          <w:rFonts w:cs="Arial"/>
          <w:vanish/>
          <w:color w:val="000000" w:themeColor="text1"/>
          <w:szCs w:val="28"/>
        </w:rPr>
      </w:pPr>
    </w:p>
    <w:p w14:paraId="559505A8" w14:textId="77777777" w:rsidR="003B4237" w:rsidRPr="00FE759E" w:rsidRDefault="003B4237" w:rsidP="006505F6">
      <w:pPr>
        <w:spacing w:after="0" w:line="240" w:lineRule="auto"/>
        <w:ind w:left="720" w:hanging="720"/>
        <w:rPr>
          <w:rFonts w:cs="Arial"/>
          <w:vanish/>
          <w:color w:val="000000" w:themeColor="text1"/>
          <w:szCs w:val="28"/>
        </w:rPr>
      </w:pPr>
    </w:p>
    <w:p w14:paraId="5106CF2E"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&lt;TITLE_ONLY_LAYOUT_SECTION&gt;</w:t>
      </w:r>
    </w:p>
    <w:p w14:paraId="0D46E6B0" w14:textId="77777777" w:rsidR="003B4237" w:rsidRPr="00FE759E" w:rsidRDefault="003B4237" w:rsidP="006505F6">
      <w:pPr>
        <w:numPr>
          <w:ilvl w:val="0"/>
          <w:numId w:val="1"/>
        </w:numPr>
        <w:spacing w:after="0" w:line="240" w:lineRule="auto"/>
        <w:rPr>
          <w:rFonts w:cs="Arial"/>
          <w:b/>
          <w:vanish/>
          <w:color w:val="000000" w:themeColor="text1"/>
          <w:szCs w:val="28"/>
          <w:u w:val="single"/>
        </w:rPr>
      </w:pPr>
      <w:r w:rsidRPr="00FE759E">
        <w:rPr>
          <w:rFonts w:cs="Arial"/>
          <w:b/>
          <w:vanish/>
          <w:color w:val="000000" w:themeColor="text1"/>
          <w:szCs w:val="28"/>
          <w:u w:val="single"/>
        </w:rPr>
        <w:fldChar w:fldCharType="begin"/>
      </w:r>
      <w:r w:rsidRPr="00FE759E">
        <w:rPr>
          <w:rFonts w:cs="Arial"/>
          <w:b/>
          <w:vanish/>
          <w:color w:val="000000" w:themeColor="text1"/>
          <w:szCs w:val="28"/>
          <w:u w:val="single"/>
        </w:rPr>
        <w:instrText xml:space="preserve"> QUOTE  “FIELD_TITLE”  \* MERGEFORMAT </w:instrText>
      </w:r>
      <w:r w:rsidRPr="00FE759E">
        <w:rPr>
          <w:rFonts w:cs="Arial"/>
          <w:b/>
          <w:vanish/>
          <w:color w:val="000000" w:themeColor="text1"/>
          <w:szCs w:val="28"/>
          <w:u w:val="single"/>
        </w:rPr>
        <w:fldChar w:fldCharType="separate"/>
      </w:r>
      <w:r w:rsidRPr="00FE759E">
        <w:rPr>
          <w:rFonts w:cs="Arial"/>
          <w:b/>
          <w:vanish/>
          <w:color w:val="000000" w:themeColor="text1"/>
          <w:szCs w:val="28"/>
          <w:u w:val="single"/>
        </w:rPr>
        <w:t>FIELD_TITLE</w:t>
      </w:r>
      <w:r w:rsidRPr="00FE759E">
        <w:rPr>
          <w:rFonts w:cs="Arial"/>
          <w:b/>
          <w:vanish/>
          <w:color w:val="000000" w:themeColor="text1"/>
          <w:szCs w:val="28"/>
          <w:u w:val="single"/>
        </w:rPr>
        <w:fldChar w:fldCharType="end"/>
      </w:r>
    </w:p>
    <w:p w14:paraId="740CB2A5" w14:textId="77777777" w:rsidR="003B4237" w:rsidRPr="00FE759E" w:rsidRDefault="003B4237" w:rsidP="006505F6">
      <w:pPr>
        <w:spacing w:after="0" w:line="240" w:lineRule="auto"/>
        <w:rPr>
          <w:rFonts w:cs="Arial"/>
          <w:vanish/>
          <w:color w:val="000000" w:themeColor="text1"/>
          <w:szCs w:val="28"/>
        </w:rPr>
      </w:pPr>
    </w:p>
    <w:p w14:paraId="262E5370"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&lt;/TITLE_ONLY_LAYOUT_SECTION&gt;</w:t>
      </w:r>
    </w:p>
    <w:p w14:paraId="5A43ADF4" w14:textId="77777777" w:rsidR="003B4237" w:rsidRPr="00FE759E" w:rsidRDefault="003B4237" w:rsidP="006505F6">
      <w:pPr>
        <w:spacing w:after="0" w:line="240" w:lineRule="auto"/>
        <w:ind w:left="720" w:hanging="720"/>
        <w:rPr>
          <w:rFonts w:cs="Arial"/>
          <w:vanish/>
          <w:color w:val="000000" w:themeColor="text1"/>
          <w:szCs w:val="28"/>
        </w:rPr>
      </w:pPr>
    </w:p>
    <w:p w14:paraId="7175414E"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&lt;HEADING_LAYOUT_SECTION&gt;</w:t>
      </w:r>
    </w:p>
    <w:p w14:paraId="3A573B1B" w14:textId="77777777" w:rsidR="003B4237" w:rsidRPr="00FE759E" w:rsidRDefault="003B4237" w:rsidP="006505F6">
      <w:pPr>
        <w:spacing w:after="0" w:line="240" w:lineRule="auto"/>
        <w:rPr>
          <w:rFonts w:cs="Arial"/>
          <w:b/>
          <w:vanish/>
          <w:color w:val="000000" w:themeColor="text1"/>
          <w:szCs w:val="28"/>
        </w:rPr>
      </w:pPr>
      <w:r w:rsidRPr="00FE759E">
        <w:rPr>
          <w:rFonts w:cs="Arial"/>
          <w:b/>
          <w:vanish/>
          <w:color w:val="000000" w:themeColor="text1"/>
          <w:szCs w:val="28"/>
        </w:rPr>
        <w:fldChar w:fldCharType="begin"/>
      </w:r>
      <w:r w:rsidRPr="00FE759E">
        <w:rPr>
          <w:rFonts w:cs="Arial"/>
          <w:b/>
          <w:vanish/>
          <w:color w:val="000000" w:themeColor="text1"/>
          <w:szCs w:val="28"/>
        </w:rPr>
        <w:instrText xml:space="preserve"> QUOTE  “FIELD_TITLE”  \* MERGEFORMAT </w:instrText>
      </w:r>
      <w:r w:rsidRPr="00FE759E">
        <w:rPr>
          <w:rFonts w:cs="Arial"/>
          <w:b/>
          <w:vanish/>
          <w:color w:val="000000" w:themeColor="text1"/>
          <w:szCs w:val="28"/>
        </w:rPr>
        <w:fldChar w:fldCharType="separate"/>
      </w:r>
      <w:r w:rsidRPr="00FE759E">
        <w:rPr>
          <w:rFonts w:cs="Arial"/>
          <w:b/>
          <w:vanish/>
          <w:color w:val="000000" w:themeColor="text1"/>
          <w:szCs w:val="28"/>
        </w:rPr>
        <w:t>FIELD_TITLE</w:t>
      </w:r>
      <w:r w:rsidRPr="00FE759E">
        <w:rPr>
          <w:rFonts w:cs="Arial"/>
          <w:b/>
          <w:vanish/>
          <w:color w:val="000000" w:themeColor="text1"/>
          <w:szCs w:val="28"/>
        </w:rPr>
        <w:fldChar w:fldCharType="end"/>
      </w:r>
    </w:p>
    <w:p w14:paraId="3F8358B2" w14:textId="77777777" w:rsidR="003B4237" w:rsidRPr="00FE759E" w:rsidRDefault="003B4237" w:rsidP="006505F6">
      <w:pPr>
        <w:spacing w:after="0" w:line="240" w:lineRule="auto"/>
        <w:rPr>
          <w:rFonts w:cs="Arial"/>
          <w:vanish/>
          <w:color w:val="000000" w:themeColor="text1"/>
          <w:szCs w:val="28"/>
        </w:rPr>
      </w:pPr>
    </w:p>
    <w:p w14:paraId="2CEE6EFF"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&lt;/HEADING_LAYOUT_SECTION&gt;</w:t>
      </w:r>
    </w:p>
    <w:p w14:paraId="5224E74E" w14:textId="77777777" w:rsidR="003B4237" w:rsidRPr="00FE759E" w:rsidRDefault="003B4237" w:rsidP="006505F6">
      <w:pPr>
        <w:spacing w:after="0" w:line="240" w:lineRule="auto"/>
        <w:ind w:left="720" w:hanging="720"/>
        <w:rPr>
          <w:rFonts w:cs="Arial"/>
          <w:vanish/>
          <w:color w:val="000000" w:themeColor="text1"/>
          <w:szCs w:val="28"/>
        </w:rPr>
      </w:pPr>
    </w:p>
    <w:p w14:paraId="6CCA7DCA" w14:textId="77777777" w:rsidR="003B4237" w:rsidRPr="00FE759E" w:rsidRDefault="003B4237" w:rsidP="006505F6">
      <w:pPr>
        <w:spacing w:after="0" w:line="240" w:lineRule="auto"/>
        <w:ind w:left="720" w:hanging="720"/>
        <w:rPr>
          <w:rFonts w:cs="Arial"/>
          <w:vanish/>
          <w:color w:val="000000" w:themeColor="text1"/>
          <w:szCs w:val="28"/>
        </w:rPr>
      </w:pPr>
      <w:r w:rsidRPr="00FE759E">
        <w:rPr>
          <w:rFonts w:cs="Arial"/>
          <w:vanish/>
          <w:color w:val="000000" w:themeColor="text1"/>
          <w:szCs w:val="28"/>
        </w:rPr>
        <w:t>&lt;TITLED_COMMENT_LAYOUT_SECTION&gt;</w:t>
      </w:r>
    </w:p>
    <w:p w14:paraId="2F48A226" w14:textId="77777777" w:rsidR="003B4237" w:rsidRPr="00FE759E" w:rsidRDefault="003B4237" w:rsidP="006505F6">
      <w:pPr>
        <w:spacing w:after="0" w:line="240" w:lineRule="auto"/>
        <w:rPr>
          <w:rFonts w:cs="Arial"/>
          <w:vanish/>
          <w:color w:val="000000" w:themeColor="text1"/>
          <w:szCs w:val="28"/>
        </w:rPr>
      </w:pPr>
      <w:r w:rsidRPr="00FE759E">
        <w:rPr>
          <w:rFonts w:cs="Arial"/>
          <w:vanish/>
          <w:color w:val="000000" w:themeColor="text1"/>
          <w:szCs w:val="28"/>
        </w:rPr>
        <w:fldChar w:fldCharType="begin"/>
      </w:r>
      <w:r w:rsidRPr="00FE759E">
        <w:rPr>
          <w:rFonts w:cs="Arial"/>
          <w:vanish/>
          <w:color w:val="000000" w:themeColor="text1"/>
          <w:szCs w:val="28"/>
        </w:rPr>
        <w:instrText xml:space="preserve"> QUOTE  “FIELD_TITLE”  \* MERGEFORMAT </w:instrText>
      </w:r>
      <w:r w:rsidRPr="00FE759E">
        <w:rPr>
          <w:rFonts w:cs="Arial"/>
          <w:vanish/>
          <w:color w:val="000000" w:themeColor="text1"/>
          <w:szCs w:val="28"/>
        </w:rPr>
        <w:fldChar w:fldCharType="separate"/>
      </w:r>
      <w:r w:rsidRPr="00FE759E">
        <w:rPr>
          <w:rFonts w:cs="Arial"/>
          <w:vanish/>
          <w:color w:val="000000" w:themeColor="text1"/>
          <w:szCs w:val="28"/>
        </w:rPr>
        <w:t>FIELD_TITLE</w:t>
      </w:r>
      <w:r w:rsidRPr="00FE759E">
        <w:rPr>
          <w:rFonts w:cs="Arial"/>
          <w:vanish/>
          <w:color w:val="000000" w:themeColor="text1"/>
          <w:szCs w:val="28"/>
        </w:rPr>
        <w:fldChar w:fldCharType="end"/>
      </w:r>
    </w:p>
    <w:tbl>
      <w:tblPr>
        <w:tblW w:w="0" w:type="auto"/>
        <w:tblLook w:val="00A0" w:firstRow="1" w:lastRow="0" w:firstColumn="1" w:lastColumn="0" w:noHBand="0" w:noVBand="0"/>
      </w:tblPr>
      <w:tblGrid>
        <w:gridCol w:w="9288"/>
      </w:tblGrid>
      <w:tr w:rsidR="003B4237" w:rsidRPr="00FE759E" w14:paraId="436A3CC3" w14:textId="77777777" w:rsidTr="00F75C48">
        <w:trPr>
          <w:hidden/>
        </w:trPr>
        <w:tc>
          <w:tcPr>
            <w:tcW w:w="9288" w:type="dxa"/>
          </w:tcPr>
          <w:p w14:paraId="108157B6" w14:textId="77777777" w:rsidR="003B4237" w:rsidRPr="00FE759E" w:rsidRDefault="003B4237" w:rsidP="000F134A">
            <w:pPr>
              <w:spacing w:after="0" w:line="240" w:lineRule="auto"/>
              <w:rPr>
                <w:rFonts w:cs="Arial"/>
                <w:vanish/>
                <w:color w:val="000000" w:themeColor="text1"/>
                <w:szCs w:val="28"/>
              </w:rPr>
            </w:pPr>
            <w:r w:rsidRPr="00FE759E">
              <w:rPr>
                <w:rFonts w:cs="Arial"/>
                <w:vanish/>
                <w:color w:val="000000" w:themeColor="text1"/>
                <w:szCs w:val="28"/>
              </w:rPr>
              <w:fldChar w:fldCharType="begin"/>
            </w:r>
            <w:r w:rsidRPr="00FE759E">
              <w:rPr>
                <w:rFonts w:cs="Arial"/>
                <w:vanish/>
                <w:color w:val="000000" w:themeColor="text1"/>
                <w:szCs w:val="28"/>
              </w:rPr>
              <w:instrText xml:space="preserve"> QUOTE  "FIELD_SUMMARY"  \* MERGEFORMAT </w:instrText>
            </w:r>
            <w:r w:rsidRPr="00FE759E">
              <w:rPr>
                <w:rFonts w:cs="Arial"/>
                <w:vanish/>
                <w:color w:val="000000" w:themeColor="text1"/>
                <w:szCs w:val="28"/>
              </w:rPr>
              <w:fldChar w:fldCharType="separate"/>
            </w:r>
            <w:r w:rsidRPr="00FE759E">
              <w:rPr>
                <w:rFonts w:cs="Arial"/>
                <w:vanish/>
                <w:color w:val="000000" w:themeColor="text1"/>
                <w:szCs w:val="28"/>
              </w:rPr>
              <w:t>FIELD_SUMMARY</w:t>
            </w:r>
            <w:r w:rsidRPr="00FE759E">
              <w:rPr>
                <w:rFonts w:cs="Arial"/>
                <w:vanish/>
                <w:color w:val="000000" w:themeColor="text1"/>
                <w:szCs w:val="28"/>
              </w:rPr>
              <w:fldChar w:fldCharType="end"/>
            </w:r>
          </w:p>
          <w:p w14:paraId="4D0E94AB" w14:textId="77777777" w:rsidR="003B4237" w:rsidRPr="00FE759E" w:rsidRDefault="003B4237" w:rsidP="006505F6">
            <w:pPr>
              <w:spacing w:after="0" w:line="240" w:lineRule="auto"/>
              <w:rPr>
                <w:rFonts w:cs="Arial"/>
                <w:vanish/>
                <w:color w:val="000000" w:themeColor="text1"/>
                <w:szCs w:val="28"/>
              </w:rPr>
            </w:pPr>
          </w:p>
        </w:tc>
      </w:tr>
    </w:tbl>
    <w:p w14:paraId="0CA59E2A" w14:textId="6B98751E" w:rsidR="00015CE9" w:rsidRPr="00FE759E" w:rsidRDefault="005D76F4">
      <w:pPr>
        <w:spacing w:after="0"/>
        <w:ind w:left="720" w:hanging="720"/>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 xml:space="preserve"> &lt;COMMENT_LAYOUT_SECTION&gt;</w:t>
      </w:r>
    </w:p>
    <w:p w14:paraId="48B168A1" w14:textId="77777777" w:rsidR="003B4237" w:rsidRPr="00FE759E" w:rsidRDefault="003B4237" w:rsidP="006505F6">
      <w:pPr>
        <w:spacing w:after="0" w:line="240" w:lineRule="auto"/>
        <w:ind w:left="720" w:hanging="720"/>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fldChar w:fldCharType="begin"/>
      </w:r>
      <w:r w:rsidRPr="00FE759E">
        <w:rPr>
          <w:rFonts w:asciiTheme="minorHAnsi" w:hAnsiTheme="minorHAnsi" w:cs="Arial"/>
          <w:vanish/>
          <w:color w:val="000000" w:themeColor="text1"/>
          <w:szCs w:val="28"/>
        </w:rPr>
        <w:instrText xml:space="preserve"> QUOTE  "FIELD_SUMMARY"  \* MERGEFORMAT </w:instrText>
      </w:r>
      <w:r w:rsidRPr="00FE759E">
        <w:rPr>
          <w:rFonts w:asciiTheme="minorHAnsi" w:hAnsiTheme="minorHAnsi" w:cs="Arial"/>
          <w:vanish/>
          <w:color w:val="000000" w:themeColor="text1"/>
          <w:szCs w:val="28"/>
        </w:rPr>
        <w:fldChar w:fldCharType="separate"/>
      </w:r>
      <w:r w:rsidRPr="00FE759E">
        <w:rPr>
          <w:rFonts w:asciiTheme="minorHAnsi" w:hAnsiTheme="minorHAnsi" w:cs="Arial"/>
          <w:vanish/>
          <w:color w:val="000000" w:themeColor="text1"/>
          <w:szCs w:val="28"/>
        </w:rPr>
        <w:t>FIELD_SUMMARY</w:t>
      </w:r>
      <w:r w:rsidRPr="00FE759E">
        <w:rPr>
          <w:rFonts w:asciiTheme="minorHAnsi" w:hAnsiTheme="minorHAnsi" w:cs="Arial"/>
          <w:vanish/>
          <w:color w:val="000000" w:themeColor="text1"/>
          <w:szCs w:val="28"/>
        </w:rPr>
        <w:fldChar w:fldCharType="end"/>
      </w:r>
    </w:p>
    <w:p w14:paraId="5907CB3E" w14:textId="77777777" w:rsidR="003B4237" w:rsidRPr="00FE759E" w:rsidRDefault="003B4237" w:rsidP="006505F6">
      <w:pPr>
        <w:spacing w:after="0" w:line="240" w:lineRule="auto"/>
        <w:ind w:left="720" w:hanging="720"/>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&lt;/COMMENT_LAYOUT_SECTION&gt;</w:t>
      </w:r>
    </w:p>
    <w:p w14:paraId="1B0CF2CD"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p>
    <w:p w14:paraId="5ACB5DD1"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&lt;SUBNUMBER_LAYOUT_SECTION&gt;</w:t>
      </w:r>
    </w:p>
    <w:p w14:paraId="46DAEF5F" w14:textId="77777777" w:rsidR="003B4237" w:rsidRPr="00FE759E" w:rsidRDefault="003B4237" w:rsidP="006505F6">
      <w:pPr>
        <w:numPr>
          <w:ilvl w:val="1"/>
          <w:numId w:val="1"/>
        </w:numPr>
        <w:tabs>
          <w:tab w:val="clear" w:pos="720"/>
        </w:tabs>
        <w:spacing w:after="0" w:line="240" w:lineRule="auto"/>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fldChar w:fldCharType="begin"/>
      </w:r>
      <w:r w:rsidRPr="00FE759E">
        <w:rPr>
          <w:rFonts w:asciiTheme="minorHAnsi" w:hAnsiTheme="minorHAnsi" w:cs="Arial"/>
          <w:vanish/>
          <w:color w:val="000000" w:themeColor="text1"/>
          <w:szCs w:val="28"/>
        </w:rPr>
        <w:instrText xml:space="preserve"> QUOTE  “FIELD_TITLE”  \* MERGEFORMAT </w:instrText>
      </w:r>
      <w:r w:rsidRPr="00FE759E">
        <w:rPr>
          <w:rFonts w:asciiTheme="minorHAnsi" w:hAnsiTheme="minorHAnsi" w:cs="Arial"/>
          <w:vanish/>
          <w:color w:val="000000" w:themeColor="text1"/>
          <w:szCs w:val="28"/>
        </w:rPr>
        <w:fldChar w:fldCharType="separate"/>
      </w:r>
      <w:r w:rsidRPr="00FE759E">
        <w:rPr>
          <w:rFonts w:asciiTheme="minorHAnsi" w:hAnsiTheme="minorHAnsi" w:cs="Arial"/>
          <w:vanish/>
          <w:color w:val="000000" w:themeColor="text1"/>
          <w:szCs w:val="28"/>
        </w:rPr>
        <w:t>FIELD_TITLE</w:t>
      </w:r>
      <w:r w:rsidRPr="00FE759E">
        <w:rPr>
          <w:rFonts w:asciiTheme="minorHAnsi" w:hAnsiTheme="minorHAnsi" w:cs="Arial"/>
          <w:vanish/>
          <w:color w:val="000000" w:themeColor="text1"/>
          <w:szCs w:val="28"/>
        </w:rPr>
        <w:fldChar w:fldCharType="end"/>
      </w:r>
    </w:p>
    <w:p w14:paraId="581DDE2F"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p>
    <w:p w14:paraId="0CE1A6A4"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fldChar w:fldCharType="begin"/>
      </w:r>
      <w:r w:rsidRPr="00FE759E">
        <w:rPr>
          <w:rFonts w:asciiTheme="minorHAnsi" w:hAnsiTheme="minorHAnsi" w:cs="Arial"/>
          <w:vanish/>
          <w:color w:val="000000" w:themeColor="text1"/>
          <w:szCs w:val="28"/>
        </w:rPr>
        <w:instrText xml:space="preserve"> QUOTE  "FIELD_SUMMARY"  \* MERGEFORMAT </w:instrText>
      </w:r>
      <w:r w:rsidRPr="00FE759E">
        <w:rPr>
          <w:rFonts w:asciiTheme="minorHAnsi" w:hAnsiTheme="minorHAnsi" w:cs="Arial"/>
          <w:vanish/>
          <w:color w:val="000000" w:themeColor="text1"/>
          <w:szCs w:val="28"/>
        </w:rPr>
        <w:fldChar w:fldCharType="separate"/>
      </w:r>
      <w:r w:rsidRPr="00FE759E">
        <w:rPr>
          <w:rFonts w:asciiTheme="minorHAnsi" w:hAnsiTheme="minorHAnsi" w:cs="Arial"/>
          <w:vanish/>
          <w:color w:val="000000" w:themeColor="text1"/>
          <w:szCs w:val="28"/>
        </w:rPr>
        <w:t>FIELD_SUMMARY</w:t>
      </w:r>
      <w:r w:rsidRPr="00FE759E">
        <w:rPr>
          <w:rFonts w:asciiTheme="minorHAnsi" w:hAnsiTheme="minorHAnsi" w:cs="Arial"/>
          <w:vanish/>
          <w:color w:val="000000" w:themeColor="text1"/>
          <w:szCs w:val="28"/>
        </w:rPr>
        <w:fldChar w:fldCharType="end"/>
      </w:r>
    </w:p>
    <w:p w14:paraId="47C294D4"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&lt;/SUBNUMBER_LAYOUT_SECTION&gt;</w:t>
      </w:r>
    </w:p>
    <w:p w14:paraId="0ED46C26"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p>
    <w:p w14:paraId="0645AD33"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&lt;TITLE_ONLY_SUBNUMBER_LAYOUT_SECTION&gt;</w:t>
      </w:r>
    </w:p>
    <w:p w14:paraId="3A122444" w14:textId="77777777" w:rsidR="003B4237" w:rsidRPr="00FE759E" w:rsidRDefault="003B4237" w:rsidP="006505F6">
      <w:pPr>
        <w:numPr>
          <w:ilvl w:val="1"/>
          <w:numId w:val="1"/>
        </w:numPr>
        <w:tabs>
          <w:tab w:val="clear" w:pos="720"/>
        </w:tabs>
        <w:spacing w:after="0" w:line="240" w:lineRule="auto"/>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fldChar w:fldCharType="begin"/>
      </w:r>
      <w:r w:rsidRPr="00FE759E">
        <w:rPr>
          <w:rFonts w:asciiTheme="minorHAnsi" w:hAnsiTheme="minorHAnsi" w:cs="Arial"/>
          <w:vanish/>
          <w:color w:val="000000" w:themeColor="text1"/>
          <w:szCs w:val="28"/>
        </w:rPr>
        <w:instrText xml:space="preserve"> QUOTE  “FIELD_TITLE”  \* MERGEFORMAT </w:instrText>
      </w:r>
      <w:r w:rsidRPr="00FE759E">
        <w:rPr>
          <w:rFonts w:asciiTheme="minorHAnsi" w:hAnsiTheme="minorHAnsi" w:cs="Arial"/>
          <w:vanish/>
          <w:color w:val="000000" w:themeColor="text1"/>
          <w:szCs w:val="28"/>
        </w:rPr>
        <w:fldChar w:fldCharType="separate"/>
      </w:r>
      <w:r w:rsidRPr="00FE759E">
        <w:rPr>
          <w:rFonts w:asciiTheme="minorHAnsi" w:hAnsiTheme="minorHAnsi" w:cs="Arial"/>
          <w:vanish/>
          <w:color w:val="000000" w:themeColor="text1"/>
          <w:szCs w:val="28"/>
        </w:rPr>
        <w:t>FIELD_TITLE</w:t>
      </w:r>
      <w:r w:rsidRPr="00FE759E">
        <w:rPr>
          <w:rFonts w:asciiTheme="minorHAnsi" w:hAnsiTheme="minorHAnsi" w:cs="Arial"/>
          <w:vanish/>
          <w:color w:val="000000" w:themeColor="text1"/>
          <w:szCs w:val="28"/>
        </w:rPr>
        <w:fldChar w:fldCharType="end"/>
      </w:r>
    </w:p>
    <w:p w14:paraId="65061B05"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p>
    <w:p w14:paraId="3647723F" w14:textId="77777777" w:rsidR="003B4237" w:rsidRPr="00FE759E" w:rsidRDefault="003B4237" w:rsidP="006505F6">
      <w:pPr>
        <w:spacing w:after="0" w:line="240" w:lineRule="auto"/>
        <w:ind w:left="357"/>
        <w:rPr>
          <w:rFonts w:asciiTheme="minorHAnsi" w:hAnsiTheme="minorHAnsi" w:cs="Arial"/>
          <w:vanish/>
          <w:color w:val="000000" w:themeColor="text1"/>
          <w:szCs w:val="28"/>
        </w:rPr>
      </w:pPr>
      <w:r w:rsidRPr="00FE759E">
        <w:rPr>
          <w:rFonts w:asciiTheme="minorHAnsi" w:hAnsiTheme="minorHAnsi" w:cs="Arial"/>
          <w:vanish/>
          <w:color w:val="000000" w:themeColor="text1"/>
          <w:szCs w:val="28"/>
        </w:rPr>
        <w:t>&lt;/TITLE_ONLY_SUBNUMBER_LAYOUT_SECTION&gt;</w:t>
      </w:r>
    </w:p>
    <w:p w14:paraId="6DF6B626" w14:textId="5280B93B" w:rsidR="00015CE9" w:rsidRPr="00FE759E" w:rsidRDefault="005D76F4" w:rsidP="001C1E5C">
      <w:pPr>
        <w:pStyle w:val="Title"/>
        <w:spacing w:after="0"/>
        <w:contextualSpacing w:val="0"/>
        <w:rPr>
          <w:rFonts w:asciiTheme="minorHAnsi" w:hAnsiTheme="minorHAnsi"/>
          <w:color w:val="000000" w:themeColor="text1"/>
          <w:kern w:val="36"/>
          <w:sz w:val="48"/>
          <w:szCs w:val="48"/>
        </w:rPr>
      </w:pPr>
      <w:r w:rsidRPr="00FE759E">
        <w:rPr>
          <w:rFonts w:ascii="Calibri" w:hAnsi="Calibri"/>
          <w:color w:val="000000" w:themeColor="text1"/>
        </w:rPr>
        <w:t xml:space="preserve">The </w:t>
      </w:r>
      <w:r w:rsidRPr="00FE759E">
        <w:rPr>
          <w:rFonts w:asciiTheme="minorHAnsi" w:hAnsiTheme="minorHAnsi"/>
          <w:color w:val="000000" w:themeColor="text1"/>
        </w:rPr>
        <w:t>Celtic Freeport approves seed capital investment</w:t>
      </w:r>
    </w:p>
    <w:p w14:paraId="6CFE0D3A" w14:textId="3590FC2C" w:rsidR="00015CE9" w:rsidRPr="00FE759E" w:rsidRDefault="005D76F4">
      <w:pPr>
        <w:pStyle w:val="Subtitle"/>
        <w:rPr>
          <w:rFonts w:asciiTheme="minorHAnsi" w:hAnsiTheme="minorHAnsi"/>
          <w:color w:val="000000" w:themeColor="text1"/>
          <w:szCs w:val="24"/>
        </w:rPr>
      </w:pPr>
      <w:r w:rsidRPr="00FE759E">
        <w:rPr>
          <w:rFonts w:asciiTheme="minorHAnsi" w:hAnsiTheme="minorHAnsi"/>
          <w:b/>
          <w:bCs/>
          <w:color w:val="000000" w:themeColor="text1"/>
        </w:rPr>
        <w:t>Major milestone as £18.4 million seed capital investment is approved</w:t>
      </w:r>
    </w:p>
    <w:p w14:paraId="0FC37224" w14:textId="77777777" w:rsidR="007822A8" w:rsidRDefault="007822A8">
      <w:pPr>
        <w:spacing w:before="80"/>
        <w:rPr>
          <w:rFonts w:asciiTheme="minorHAnsi" w:hAnsiTheme="minorHAnsi"/>
          <w:b/>
          <w:color w:val="000000" w:themeColor="text1"/>
        </w:rPr>
      </w:pPr>
    </w:p>
    <w:p w14:paraId="2CB6B2C9" w14:textId="10AB1EA6" w:rsidR="00015CE9" w:rsidRPr="00FE759E" w:rsidRDefault="005D76F4">
      <w:pPr>
        <w:spacing w:before="80"/>
        <w:rPr>
          <w:rFonts w:asciiTheme="minorHAnsi" w:hAnsiTheme="minorHAnsi"/>
          <w:color w:val="000000" w:themeColor="text1"/>
          <w:kern w:val="2"/>
          <w:szCs w:val="28"/>
        </w:rPr>
      </w:pPr>
      <w:r w:rsidRPr="00FE759E">
        <w:rPr>
          <w:rFonts w:asciiTheme="minorHAnsi" w:hAnsiTheme="minorHAnsi"/>
          <w:b/>
          <w:color w:val="000000" w:themeColor="text1"/>
        </w:rPr>
        <w:t>FOR IMMEDIATE RELEASE</w:t>
      </w:r>
    </w:p>
    <w:p w14:paraId="77F5A0E8" w14:textId="3788250B" w:rsidR="003B4237" w:rsidRDefault="003B4237" w:rsidP="006505F6">
      <w:pPr>
        <w:spacing w:after="0" w:line="240" w:lineRule="auto"/>
        <w:rPr>
          <w:rFonts w:asciiTheme="minorHAnsi" w:hAnsiTheme="minorHAnsi"/>
          <w:color w:val="000000" w:themeColor="text1"/>
        </w:rPr>
      </w:pPr>
      <w:r w:rsidRPr="00FE759E">
        <w:rPr>
          <w:rFonts w:asciiTheme="minorHAnsi" w:hAnsiTheme="minorHAnsi"/>
          <w:color w:val="000000" w:themeColor="text1"/>
        </w:rPr>
        <w:t xml:space="preserve">The Celtic Freeport has reached a major delivery milestone with approval of £18.4 million in seed capital funding for four projects across </w:t>
      </w:r>
      <w:r w:rsidR="009E67F6">
        <w:rPr>
          <w:rFonts w:asciiTheme="minorHAnsi" w:hAnsiTheme="minorHAnsi"/>
          <w:color w:val="000000" w:themeColor="text1"/>
        </w:rPr>
        <w:t xml:space="preserve">Neath </w:t>
      </w:r>
      <w:r w:rsidRPr="00FE759E">
        <w:rPr>
          <w:rFonts w:asciiTheme="minorHAnsi" w:hAnsiTheme="minorHAnsi"/>
          <w:color w:val="000000" w:themeColor="text1"/>
        </w:rPr>
        <w:t>Port Talbot and Pembrokeshire.</w:t>
      </w:r>
    </w:p>
    <w:p w14:paraId="466F286B" w14:textId="77777777" w:rsidR="00F81461" w:rsidRPr="00FE759E" w:rsidRDefault="00F81461" w:rsidP="006505F6">
      <w:pPr>
        <w:spacing w:after="0" w:line="240" w:lineRule="auto"/>
        <w:rPr>
          <w:rFonts w:asciiTheme="minorHAnsi" w:hAnsiTheme="minorHAnsi"/>
          <w:color w:val="000000" w:themeColor="text1"/>
          <w:kern w:val="2"/>
          <w:szCs w:val="28"/>
        </w:rPr>
      </w:pPr>
    </w:p>
    <w:p w14:paraId="72D04AD7" w14:textId="2126BDCB" w:rsidR="003B4237" w:rsidRPr="00FE759E" w:rsidRDefault="003B4237" w:rsidP="006505F6">
      <w:pPr>
        <w:spacing w:after="0" w:line="240" w:lineRule="auto"/>
        <w:rPr>
          <w:rFonts w:asciiTheme="minorHAnsi" w:hAnsiTheme="minorHAnsi"/>
          <w:color w:val="000000" w:themeColor="text1"/>
        </w:rPr>
      </w:pPr>
      <w:r w:rsidRPr="00FE759E">
        <w:rPr>
          <w:rFonts w:asciiTheme="minorHAnsi" w:hAnsiTheme="minorHAnsi"/>
          <w:color w:val="000000" w:themeColor="text1"/>
        </w:rPr>
        <w:t xml:space="preserve">The investment will support new infrastructure, unlock development and help attract further private-sector investment across the Freeport. </w:t>
      </w:r>
    </w:p>
    <w:p w14:paraId="55802243" w14:textId="77777777" w:rsidR="009E67F6" w:rsidRDefault="009E67F6" w:rsidP="006505F6">
      <w:pPr>
        <w:spacing w:after="0" w:line="240" w:lineRule="auto"/>
        <w:rPr>
          <w:rFonts w:asciiTheme="minorHAnsi" w:hAnsiTheme="minorHAnsi"/>
          <w:color w:val="000000" w:themeColor="text1"/>
        </w:rPr>
      </w:pPr>
    </w:p>
    <w:p w14:paraId="252AE6F5" w14:textId="5B6F3CE6" w:rsidR="003B4237" w:rsidRDefault="003B4237" w:rsidP="006505F6">
      <w:pPr>
        <w:spacing w:after="0" w:line="240" w:lineRule="auto"/>
        <w:rPr>
          <w:rFonts w:asciiTheme="minorHAnsi" w:hAnsiTheme="minorHAnsi"/>
          <w:color w:val="000000" w:themeColor="text1"/>
        </w:rPr>
      </w:pPr>
      <w:r w:rsidRPr="00FE759E">
        <w:rPr>
          <w:rFonts w:asciiTheme="minorHAnsi" w:hAnsiTheme="minorHAnsi"/>
          <w:color w:val="000000" w:themeColor="text1"/>
        </w:rPr>
        <w:t>The approved projects are:</w:t>
      </w:r>
    </w:p>
    <w:p w14:paraId="28D3B220" w14:textId="77777777" w:rsidR="007822A8" w:rsidRPr="00FE759E" w:rsidRDefault="007822A8" w:rsidP="006505F6">
      <w:pPr>
        <w:spacing w:after="0" w:line="240" w:lineRule="auto"/>
        <w:rPr>
          <w:rFonts w:asciiTheme="minorHAnsi" w:hAnsiTheme="minorHAnsi"/>
          <w:color w:val="000000" w:themeColor="text1"/>
          <w:kern w:val="2"/>
          <w:szCs w:val="28"/>
        </w:rPr>
      </w:pPr>
    </w:p>
    <w:p w14:paraId="79EB1673" w14:textId="7F3C611E" w:rsidR="00387C7E" w:rsidRPr="00FE759E" w:rsidRDefault="00CB6EAC" w:rsidP="006505F6">
      <w:pPr>
        <w:pStyle w:val="ListParagraph"/>
        <w:numPr>
          <w:ilvl w:val="0"/>
          <w:numId w:val="2"/>
        </w:numPr>
        <w:spacing w:after="0" w:line="240" w:lineRule="auto"/>
        <w:rPr>
          <w:rFonts w:asciiTheme="minorHAnsi" w:hAnsiTheme="minorHAnsi"/>
          <w:color w:val="000000" w:themeColor="text1"/>
        </w:rPr>
      </w:pPr>
      <w:r w:rsidRPr="00FE759E">
        <w:rPr>
          <w:rFonts w:asciiTheme="minorHAnsi" w:hAnsiTheme="minorHAnsi"/>
          <w:b/>
          <w:color w:val="000000" w:themeColor="text1"/>
        </w:rPr>
        <w:t>Associated Briti</w:t>
      </w:r>
      <w:r w:rsidR="00944FF8" w:rsidRPr="00FE759E">
        <w:rPr>
          <w:rFonts w:asciiTheme="minorHAnsi" w:hAnsiTheme="minorHAnsi"/>
          <w:b/>
          <w:color w:val="000000" w:themeColor="text1"/>
        </w:rPr>
        <w:t>s</w:t>
      </w:r>
      <w:r w:rsidRPr="00FE759E">
        <w:rPr>
          <w:rFonts w:asciiTheme="minorHAnsi" w:hAnsiTheme="minorHAnsi"/>
          <w:b/>
          <w:color w:val="000000" w:themeColor="text1"/>
        </w:rPr>
        <w:t xml:space="preserve">h Ports, </w:t>
      </w:r>
      <w:r w:rsidR="00387C7E" w:rsidRPr="00FE759E">
        <w:rPr>
          <w:rFonts w:asciiTheme="minorHAnsi" w:hAnsiTheme="minorHAnsi"/>
          <w:b/>
          <w:color w:val="000000" w:themeColor="text1"/>
        </w:rPr>
        <w:t>Talbot Wharf, Port Talbot:</w:t>
      </w:r>
      <w:r w:rsidR="00387C7E" w:rsidRPr="00FE759E">
        <w:rPr>
          <w:rFonts w:asciiTheme="minorHAnsi" w:hAnsiTheme="minorHAnsi"/>
          <w:color w:val="000000" w:themeColor="text1"/>
        </w:rPr>
        <w:t xml:space="preserve"> £5 million towards a scheme to unlock 9.1 hectares for the floating offshore wind supply chain.</w:t>
      </w:r>
    </w:p>
    <w:p w14:paraId="4AC924A0" w14:textId="4409F565" w:rsidR="00387C7E" w:rsidRPr="00FE759E" w:rsidRDefault="009F09AB" w:rsidP="006505F6">
      <w:pPr>
        <w:pStyle w:val="ListParagraph"/>
        <w:numPr>
          <w:ilvl w:val="0"/>
          <w:numId w:val="2"/>
        </w:numPr>
        <w:suppressAutoHyphens w:val="0"/>
        <w:spacing w:after="0" w:line="240" w:lineRule="auto"/>
        <w:rPr>
          <w:rFonts w:asciiTheme="minorHAnsi" w:hAnsiTheme="minorHAnsi"/>
          <w:color w:val="000000" w:themeColor="text1"/>
        </w:rPr>
      </w:pPr>
      <w:r w:rsidRPr="00FE759E">
        <w:rPr>
          <w:rFonts w:asciiTheme="minorHAnsi" w:hAnsiTheme="minorHAnsi"/>
          <w:b/>
          <w:bCs/>
          <w:color w:val="000000" w:themeColor="text1"/>
        </w:rPr>
        <w:t>Neath Port Talbot Council Harbourside</w:t>
      </w:r>
      <w:r w:rsidR="00387C7E" w:rsidRPr="00FE759E">
        <w:rPr>
          <w:rFonts w:asciiTheme="minorHAnsi" w:hAnsiTheme="minorHAnsi"/>
          <w:b/>
          <w:bCs/>
          <w:color w:val="000000" w:themeColor="text1"/>
        </w:rPr>
        <w:t>, Port Talbot:</w:t>
      </w:r>
      <w:r w:rsidR="00387C7E" w:rsidRPr="00FE759E">
        <w:rPr>
          <w:rFonts w:asciiTheme="minorHAnsi" w:hAnsiTheme="minorHAnsi"/>
          <w:color w:val="000000" w:themeColor="text1"/>
        </w:rPr>
        <w:t xml:space="preserve"> £4.2 million towards an £8.4 million scheme to deliver six business units at the Waterside Innovation Park.</w:t>
      </w:r>
    </w:p>
    <w:p w14:paraId="218EE8DE" w14:textId="1D0BE881" w:rsidR="00387C7E" w:rsidRPr="00FE759E" w:rsidRDefault="006A5A80" w:rsidP="00605F48">
      <w:pPr>
        <w:pStyle w:val="ListParagraph"/>
        <w:numPr>
          <w:ilvl w:val="0"/>
          <w:numId w:val="2"/>
        </w:numPr>
        <w:rPr>
          <w:rFonts w:asciiTheme="minorHAnsi" w:hAnsiTheme="minorHAnsi"/>
          <w:color w:val="000000" w:themeColor="text1"/>
        </w:rPr>
      </w:pPr>
      <w:r w:rsidRPr="00FE759E">
        <w:rPr>
          <w:rFonts w:asciiTheme="minorHAnsi" w:hAnsiTheme="minorHAnsi"/>
          <w:b/>
          <w:bCs/>
          <w:color w:val="000000" w:themeColor="text1"/>
        </w:rPr>
        <w:t>Port of Milford Haven</w:t>
      </w:r>
      <w:r w:rsidR="00CB6EAC" w:rsidRPr="00FE759E">
        <w:rPr>
          <w:rFonts w:asciiTheme="minorHAnsi" w:hAnsiTheme="minorHAnsi"/>
          <w:b/>
          <w:bCs/>
          <w:color w:val="000000" w:themeColor="text1"/>
        </w:rPr>
        <w:t xml:space="preserve">, </w:t>
      </w:r>
      <w:r w:rsidR="00387C7E" w:rsidRPr="00FE759E">
        <w:rPr>
          <w:rFonts w:asciiTheme="minorHAnsi" w:hAnsiTheme="minorHAnsi"/>
          <w:b/>
          <w:bCs/>
          <w:color w:val="000000" w:themeColor="text1"/>
        </w:rPr>
        <w:t>Criterion Quay, Pembroke Port:</w:t>
      </w:r>
      <w:r w:rsidR="00387C7E" w:rsidRPr="00FE759E">
        <w:rPr>
          <w:rFonts w:asciiTheme="minorHAnsi" w:hAnsiTheme="minorHAnsi"/>
          <w:color w:val="000000" w:themeColor="text1"/>
        </w:rPr>
        <w:t xml:space="preserve"> </w:t>
      </w:r>
      <w:r w:rsidR="00513CCC" w:rsidRPr="00FE759E">
        <w:rPr>
          <w:rFonts w:asciiTheme="minorHAnsi" w:hAnsiTheme="minorHAnsi"/>
          <w:color w:val="000000" w:themeColor="text1"/>
        </w:rPr>
        <w:t>£7.2 million towards the first phase of a development that will restore marine infrastructure, provide additional berthing and create 1.7 hectares of laydown space</w:t>
      </w:r>
      <w:r w:rsidRPr="00FE759E">
        <w:rPr>
          <w:rFonts w:asciiTheme="minorHAnsi" w:hAnsiTheme="minorHAnsi"/>
          <w:color w:val="000000" w:themeColor="text1"/>
        </w:rPr>
        <w:t xml:space="preserve"> for floating offshore wind</w:t>
      </w:r>
      <w:r w:rsidR="00513CCC" w:rsidRPr="00FE759E">
        <w:rPr>
          <w:rFonts w:asciiTheme="minorHAnsi" w:hAnsiTheme="minorHAnsi"/>
          <w:color w:val="000000" w:themeColor="text1"/>
        </w:rPr>
        <w:t>.</w:t>
      </w:r>
      <w:r w:rsidRPr="00FE759E">
        <w:rPr>
          <w:rFonts w:asciiTheme="minorHAnsi" w:hAnsiTheme="minorHAnsi"/>
          <w:color w:val="000000" w:themeColor="text1"/>
        </w:rPr>
        <w:t xml:space="preserve"> </w:t>
      </w:r>
    </w:p>
    <w:p w14:paraId="02883EDB" w14:textId="25D90097" w:rsidR="00387C7E" w:rsidRPr="00FE759E" w:rsidRDefault="00CB6EAC" w:rsidP="006505F6">
      <w:pPr>
        <w:pStyle w:val="ListParagraph"/>
        <w:numPr>
          <w:ilvl w:val="0"/>
          <w:numId w:val="2"/>
        </w:numPr>
        <w:suppressAutoHyphens w:val="0"/>
        <w:spacing w:after="0" w:line="240" w:lineRule="auto"/>
        <w:rPr>
          <w:rFonts w:asciiTheme="minorHAnsi" w:hAnsiTheme="minorHAnsi"/>
          <w:color w:val="000000" w:themeColor="text1"/>
        </w:rPr>
      </w:pPr>
      <w:proofErr w:type="spellStart"/>
      <w:r w:rsidRPr="00FE759E">
        <w:rPr>
          <w:rFonts w:asciiTheme="minorHAnsi" w:hAnsiTheme="minorHAnsi"/>
          <w:b/>
          <w:bCs/>
          <w:color w:val="000000" w:themeColor="text1"/>
        </w:rPr>
        <w:t>Ledwood</w:t>
      </w:r>
      <w:proofErr w:type="spellEnd"/>
      <w:r w:rsidRPr="00FE759E">
        <w:rPr>
          <w:rFonts w:asciiTheme="minorHAnsi" w:hAnsiTheme="minorHAnsi"/>
          <w:b/>
          <w:bCs/>
          <w:color w:val="000000" w:themeColor="text1"/>
        </w:rPr>
        <w:t xml:space="preserve"> </w:t>
      </w:r>
      <w:r w:rsidR="00387C7E" w:rsidRPr="00FE759E">
        <w:rPr>
          <w:rFonts w:asciiTheme="minorHAnsi" w:hAnsiTheme="minorHAnsi"/>
          <w:b/>
          <w:bCs/>
          <w:color w:val="000000" w:themeColor="text1"/>
        </w:rPr>
        <w:t xml:space="preserve">Quayside </w:t>
      </w:r>
      <w:r w:rsidR="00EC05F9" w:rsidRPr="00FE759E">
        <w:rPr>
          <w:rFonts w:asciiTheme="minorHAnsi" w:hAnsiTheme="minorHAnsi"/>
          <w:b/>
          <w:bCs/>
          <w:color w:val="000000" w:themeColor="text1"/>
        </w:rPr>
        <w:t>U</w:t>
      </w:r>
      <w:r w:rsidR="00387C7E" w:rsidRPr="00FE759E">
        <w:rPr>
          <w:rFonts w:asciiTheme="minorHAnsi" w:hAnsiTheme="minorHAnsi"/>
          <w:b/>
          <w:bCs/>
          <w:color w:val="000000" w:themeColor="text1"/>
        </w:rPr>
        <w:t>pgrade, Pembroke Dock:</w:t>
      </w:r>
      <w:r w:rsidR="00387C7E" w:rsidRPr="00FE759E">
        <w:rPr>
          <w:rFonts w:asciiTheme="minorHAnsi" w:hAnsiTheme="minorHAnsi"/>
          <w:color w:val="000000" w:themeColor="text1"/>
        </w:rPr>
        <w:t xml:space="preserve"> £2 million to improve marine access and support floating offshore wind component fabrication and handling.</w:t>
      </w:r>
    </w:p>
    <w:p w14:paraId="0E079DED" w14:textId="77777777" w:rsidR="007822A8" w:rsidRDefault="007822A8">
      <w:pPr>
        <w:rPr>
          <w:rFonts w:asciiTheme="minorHAnsi" w:hAnsiTheme="minorHAnsi"/>
          <w:iCs/>
          <w:color w:val="000000" w:themeColor="text1"/>
          <w:szCs w:val="22"/>
        </w:rPr>
      </w:pPr>
    </w:p>
    <w:p w14:paraId="22E9AB7A" w14:textId="7C135DEF" w:rsidR="00015CE9" w:rsidRPr="00FE759E" w:rsidRDefault="005D76F4">
      <w:pPr>
        <w:rPr>
          <w:rFonts w:asciiTheme="minorHAnsi" w:hAnsiTheme="minorHAnsi"/>
          <w:i/>
          <w:color w:val="000000" w:themeColor="text1"/>
          <w:szCs w:val="22"/>
        </w:rPr>
      </w:pPr>
      <w:r w:rsidRPr="00FE759E">
        <w:rPr>
          <w:rFonts w:asciiTheme="minorHAnsi" w:hAnsiTheme="minorHAnsi"/>
          <w:iCs/>
          <w:color w:val="000000" w:themeColor="text1"/>
          <w:szCs w:val="22"/>
        </w:rPr>
        <w:t>Chris Martin, Chair of the Celtic Freeport, said:</w:t>
      </w:r>
      <w:r w:rsidRPr="00FE759E">
        <w:rPr>
          <w:rFonts w:asciiTheme="minorHAnsi" w:hAnsiTheme="minorHAnsi"/>
          <w:i/>
          <w:color w:val="000000" w:themeColor="text1"/>
          <w:szCs w:val="22"/>
        </w:rPr>
        <w:t xml:space="preserve"> </w:t>
      </w:r>
    </w:p>
    <w:p w14:paraId="4EA79400" w14:textId="67294DA6" w:rsidR="00015CE9" w:rsidRPr="00FE759E" w:rsidRDefault="005D76F4" w:rsidP="000F134A">
      <w:pPr>
        <w:ind w:right="504"/>
        <w:rPr>
          <w:rFonts w:asciiTheme="minorHAnsi" w:hAnsiTheme="minorHAnsi"/>
          <w:i/>
          <w:color w:val="000000" w:themeColor="text1"/>
          <w:szCs w:val="22"/>
        </w:rPr>
      </w:pPr>
      <w:r w:rsidRPr="00FE759E">
        <w:rPr>
          <w:rFonts w:asciiTheme="minorHAnsi" w:hAnsiTheme="minorHAnsi"/>
          <w:i/>
          <w:color w:val="000000" w:themeColor="text1"/>
          <w:szCs w:val="22"/>
        </w:rPr>
        <w:t xml:space="preserve">“Approval of this seed capital funding marks a major step forward for Celtic Freeport. These four projects will deliver the infrastructure needed to unlock investment, support high-quality jobs and accelerate economic growth across </w:t>
      </w:r>
      <w:proofErr w:type="gramStart"/>
      <w:r w:rsidRPr="00FE759E">
        <w:rPr>
          <w:rFonts w:asciiTheme="minorHAnsi" w:hAnsiTheme="minorHAnsi"/>
          <w:i/>
          <w:color w:val="000000" w:themeColor="text1"/>
          <w:szCs w:val="22"/>
        </w:rPr>
        <w:t>south</w:t>
      </w:r>
      <w:r w:rsidR="00522279">
        <w:rPr>
          <w:rFonts w:asciiTheme="minorHAnsi" w:hAnsiTheme="minorHAnsi"/>
          <w:i/>
          <w:color w:val="000000" w:themeColor="text1"/>
          <w:szCs w:val="22"/>
        </w:rPr>
        <w:t xml:space="preserve"> </w:t>
      </w:r>
      <w:r w:rsidRPr="00FE759E">
        <w:rPr>
          <w:rFonts w:asciiTheme="minorHAnsi" w:hAnsiTheme="minorHAnsi"/>
          <w:i/>
          <w:color w:val="000000" w:themeColor="text1"/>
          <w:szCs w:val="22"/>
        </w:rPr>
        <w:t>west</w:t>
      </w:r>
      <w:proofErr w:type="gramEnd"/>
      <w:r w:rsidRPr="00FE759E">
        <w:rPr>
          <w:rFonts w:asciiTheme="minorHAnsi" w:hAnsiTheme="minorHAnsi"/>
          <w:i/>
          <w:color w:val="000000" w:themeColor="text1"/>
          <w:szCs w:val="22"/>
        </w:rPr>
        <w:t xml:space="preserve"> Wales. </w:t>
      </w:r>
    </w:p>
    <w:p w14:paraId="745B1511" w14:textId="77777777" w:rsidR="009E67F6" w:rsidRDefault="009E67F6" w:rsidP="000F134A">
      <w:pPr>
        <w:spacing w:after="100"/>
        <w:ind w:right="504"/>
        <w:rPr>
          <w:rFonts w:asciiTheme="minorHAnsi" w:hAnsiTheme="minorHAnsi"/>
          <w:i/>
          <w:color w:val="000000" w:themeColor="text1"/>
          <w:szCs w:val="22"/>
        </w:rPr>
      </w:pPr>
    </w:p>
    <w:p w14:paraId="3FDFFF7F" w14:textId="2FAF54F5" w:rsidR="00015CE9" w:rsidRDefault="005D76F4" w:rsidP="000F134A">
      <w:pPr>
        <w:spacing w:after="100"/>
        <w:ind w:right="504"/>
        <w:rPr>
          <w:rFonts w:asciiTheme="minorHAnsi" w:hAnsiTheme="minorHAnsi"/>
          <w:i/>
          <w:color w:val="000000" w:themeColor="text1"/>
          <w:szCs w:val="22"/>
        </w:rPr>
      </w:pPr>
      <w:r w:rsidRPr="00FE759E">
        <w:rPr>
          <w:rFonts w:asciiTheme="minorHAnsi" w:hAnsiTheme="minorHAnsi"/>
          <w:i/>
          <w:color w:val="000000" w:themeColor="text1"/>
          <w:szCs w:val="22"/>
        </w:rPr>
        <w:t>“We are now moving from planning into delivery, working with our partners to turn the Freeport’s ambitions into tangible benefits for businesses and communities.”</w:t>
      </w:r>
    </w:p>
    <w:p w14:paraId="71482AF7" w14:textId="77777777" w:rsidR="007822A8" w:rsidRPr="00FE759E" w:rsidRDefault="007822A8">
      <w:pPr>
        <w:spacing w:after="100"/>
        <w:ind w:left="504" w:right="504"/>
        <w:rPr>
          <w:rFonts w:asciiTheme="minorHAnsi" w:hAnsiTheme="minorHAnsi"/>
          <w:color w:val="000000" w:themeColor="text1"/>
          <w:kern w:val="2"/>
          <w:szCs w:val="28"/>
        </w:rPr>
      </w:pPr>
    </w:p>
    <w:p w14:paraId="2849FE52" w14:textId="77777777" w:rsidR="00FB2C73" w:rsidRPr="00FE759E" w:rsidRDefault="00FB2C73" w:rsidP="00FB2C73">
      <w:pPr>
        <w:spacing w:after="0" w:line="240" w:lineRule="auto"/>
        <w:rPr>
          <w:rFonts w:asciiTheme="minorHAnsi" w:hAnsiTheme="minorHAnsi"/>
          <w:color w:val="000000" w:themeColor="text1"/>
        </w:rPr>
      </w:pPr>
      <w:r w:rsidRPr="00FE759E">
        <w:rPr>
          <w:rFonts w:asciiTheme="minorHAnsi" w:hAnsiTheme="minorHAnsi"/>
          <w:color w:val="000000" w:themeColor="text1"/>
        </w:rPr>
        <w:t xml:space="preserve">The Secretary of State for Wales, Stephen Kinnock said: </w:t>
      </w:r>
    </w:p>
    <w:p w14:paraId="39AE589F" w14:textId="77777777" w:rsidR="00FB2C73" w:rsidRDefault="00FB2C73" w:rsidP="00FB2C73">
      <w:pPr>
        <w:spacing w:after="0" w:line="240" w:lineRule="auto"/>
        <w:rPr>
          <w:rFonts w:asciiTheme="minorHAnsi" w:hAnsiTheme="minorHAnsi"/>
          <w:color w:val="000000" w:themeColor="text1"/>
        </w:rPr>
      </w:pPr>
    </w:p>
    <w:p w14:paraId="708A9484" w14:textId="77777777" w:rsidR="00FB2C73" w:rsidRDefault="00FB2C73" w:rsidP="00FB2C73">
      <w:pPr>
        <w:spacing w:after="0" w:line="240" w:lineRule="auto"/>
        <w:rPr>
          <w:rFonts w:asciiTheme="minorHAnsi" w:hAnsiTheme="minorHAnsi"/>
          <w:i/>
          <w:iCs/>
          <w:color w:val="000000" w:themeColor="text1"/>
        </w:rPr>
      </w:pPr>
      <w:r w:rsidRPr="007822A8">
        <w:rPr>
          <w:rFonts w:asciiTheme="minorHAnsi" w:hAnsiTheme="minorHAnsi"/>
          <w:i/>
          <w:iCs/>
          <w:color w:val="000000" w:themeColor="text1"/>
        </w:rPr>
        <w:t xml:space="preserve">“This is a significant moment for the development of the Celtic Freeport which will cement </w:t>
      </w:r>
      <w:proofErr w:type="gramStart"/>
      <w:r>
        <w:rPr>
          <w:rFonts w:asciiTheme="minorHAnsi" w:hAnsiTheme="minorHAnsi"/>
          <w:i/>
          <w:iCs/>
          <w:color w:val="000000" w:themeColor="text1"/>
        </w:rPr>
        <w:t>s</w:t>
      </w:r>
      <w:r w:rsidRPr="007822A8">
        <w:rPr>
          <w:rFonts w:asciiTheme="minorHAnsi" w:hAnsiTheme="minorHAnsi"/>
          <w:i/>
          <w:iCs/>
          <w:color w:val="000000" w:themeColor="text1"/>
        </w:rPr>
        <w:t xml:space="preserve">outh </w:t>
      </w:r>
      <w:r>
        <w:rPr>
          <w:rFonts w:asciiTheme="minorHAnsi" w:hAnsiTheme="minorHAnsi"/>
          <w:i/>
          <w:iCs/>
          <w:color w:val="000000" w:themeColor="text1"/>
        </w:rPr>
        <w:t>w</w:t>
      </w:r>
      <w:r w:rsidRPr="007822A8">
        <w:rPr>
          <w:rFonts w:asciiTheme="minorHAnsi" w:hAnsiTheme="minorHAnsi"/>
          <w:i/>
          <w:iCs/>
          <w:color w:val="000000" w:themeColor="text1"/>
        </w:rPr>
        <w:t>est</w:t>
      </w:r>
      <w:proofErr w:type="gramEnd"/>
      <w:r w:rsidRPr="007822A8">
        <w:rPr>
          <w:rFonts w:asciiTheme="minorHAnsi" w:hAnsiTheme="minorHAnsi"/>
          <w:i/>
          <w:iCs/>
          <w:color w:val="000000" w:themeColor="text1"/>
        </w:rPr>
        <w:t xml:space="preserve"> Wales as a hub of the industries of the future.</w:t>
      </w:r>
      <w:r w:rsidRPr="007822A8">
        <w:rPr>
          <w:rFonts w:asciiTheme="minorHAnsi" w:hAnsiTheme="minorHAnsi"/>
          <w:i/>
          <w:iCs/>
          <w:color w:val="000000" w:themeColor="text1"/>
        </w:rPr>
        <w:br/>
      </w:r>
      <w:r w:rsidRPr="007822A8">
        <w:rPr>
          <w:rFonts w:asciiTheme="minorHAnsi" w:hAnsiTheme="minorHAnsi"/>
          <w:i/>
          <w:iCs/>
          <w:color w:val="000000" w:themeColor="text1"/>
        </w:rPr>
        <w:br/>
        <w:t>“The UK Government’s investment in Wales’s two freeports will deliver thousands of new jobs, drive opportunity and generate economic growth into the future.”</w:t>
      </w:r>
    </w:p>
    <w:p w14:paraId="6822F5DD" w14:textId="77777777" w:rsidR="00FB2C73" w:rsidRDefault="00FB2C73">
      <w:pPr>
        <w:rPr>
          <w:rFonts w:asciiTheme="minorHAnsi" w:hAnsiTheme="minorHAnsi"/>
          <w:color w:val="000000" w:themeColor="text1"/>
        </w:rPr>
      </w:pPr>
    </w:p>
    <w:p w14:paraId="3CDF0049" w14:textId="2EABFB42" w:rsidR="00015CE9" w:rsidRPr="00FE759E" w:rsidRDefault="00AA5D0A">
      <w:pPr>
        <w:rPr>
          <w:rFonts w:asciiTheme="minorHAnsi" w:hAnsiTheme="minorHAnsi"/>
          <w:color w:val="000000" w:themeColor="text1"/>
        </w:rPr>
      </w:pPr>
      <w:r>
        <w:rPr>
          <w:rFonts w:asciiTheme="minorHAnsi" w:hAnsiTheme="minorHAnsi"/>
          <w:color w:val="000000" w:themeColor="text1"/>
        </w:rPr>
        <w:t xml:space="preserve">Welsh Government </w:t>
      </w:r>
      <w:r w:rsidR="005D76F4" w:rsidRPr="00FE759E">
        <w:rPr>
          <w:rFonts w:asciiTheme="minorHAnsi" w:hAnsiTheme="minorHAnsi"/>
          <w:color w:val="000000" w:themeColor="text1"/>
        </w:rPr>
        <w:t>Cabinet Minister for Enterprise, Connectivity and Energy, Adam Price said:</w:t>
      </w:r>
    </w:p>
    <w:p w14:paraId="6944F7EB" w14:textId="2D2252A3" w:rsidR="00015CE9" w:rsidRPr="00FE759E" w:rsidRDefault="005D76F4" w:rsidP="000F134A">
      <w:pPr>
        <w:ind w:right="504"/>
        <w:rPr>
          <w:rFonts w:asciiTheme="minorHAnsi" w:hAnsiTheme="minorHAnsi"/>
          <w:i/>
          <w:iCs/>
          <w:color w:val="000000" w:themeColor="text1"/>
        </w:rPr>
      </w:pPr>
      <w:r w:rsidRPr="00FE759E">
        <w:rPr>
          <w:rFonts w:asciiTheme="minorHAnsi" w:hAnsiTheme="minorHAnsi"/>
          <w:i/>
          <w:iCs/>
          <w:color w:val="000000" w:themeColor="text1"/>
        </w:rPr>
        <w:t>“Economic growth depends on having the right infrastructure in the right places. These projects will help unlock sites for investment, support the development of new industries and strengthen Wales's position in the growing clean energy economy.</w:t>
      </w:r>
    </w:p>
    <w:p w14:paraId="4D89DE89" w14:textId="77777777" w:rsidR="009E67F6" w:rsidRDefault="009E67F6" w:rsidP="000F134A">
      <w:pPr>
        <w:ind w:right="504"/>
        <w:rPr>
          <w:rFonts w:asciiTheme="minorHAnsi" w:hAnsiTheme="minorHAnsi"/>
          <w:i/>
          <w:iCs/>
          <w:color w:val="000000" w:themeColor="text1"/>
        </w:rPr>
      </w:pPr>
    </w:p>
    <w:p w14:paraId="7C8B9781" w14:textId="7D01EA63" w:rsidR="00015CE9" w:rsidRPr="00FE759E" w:rsidRDefault="005D76F4" w:rsidP="000F134A">
      <w:pPr>
        <w:ind w:right="504"/>
        <w:rPr>
          <w:rFonts w:asciiTheme="minorHAnsi" w:hAnsiTheme="minorHAnsi"/>
          <w:i/>
          <w:iCs/>
          <w:color w:val="000000" w:themeColor="text1"/>
        </w:rPr>
      </w:pPr>
      <w:r w:rsidRPr="00FE759E">
        <w:rPr>
          <w:rFonts w:asciiTheme="minorHAnsi" w:hAnsiTheme="minorHAnsi"/>
          <w:i/>
          <w:iCs/>
          <w:color w:val="000000" w:themeColor="text1"/>
        </w:rPr>
        <w:t>“Closing Wales's productivity gap with the rest of the UK will require exactly this kind of targeted investment, helping to attract private capital, create skilled jobs and deliver long-term benefits for communities across Port Talbot and Pembrokeshire.</w:t>
      </w:r>
    </w:p>
    <w:p w14:paraId="381D2E58" w14:textId="77777777" w:rsidR="009E67F6" w:rsidRDefault="009E67F6" w:rsidP="000F134A">
      <w:pPr>
        <w:spacing w:after="100"/>
        <w:ind w:right="504"/>
        <w:rPr>
          <w:rFonts w:asciiTheme="minorHAnsi" w:hAnsiTheme="minorHAnsi"/>
          <w:i/>
          <w:iCs/>
          <w:color w:val="000000" w:themeColor="text1"/>
        </w:rPr>
      </w:pPr>
    </w:p>
    <w:p w14:paraId="43475082" w14:textId="3D2B104D" w:rsidR="00015CE9" w:rsidRDefault="005D76F4" w:rsidP="000F134A">
      <w:pPr>
        <w:spacing w:after="100"/>
        <w:ind w:right="504"/>
        <w:rPr>
          <w:rFonts w:asciiTheme="minorHAnsi" w:hAnsiTheme="minorHAnsi"/>
          <w:i/>
          <w:iCs/>
          <w:color w:val="000000" w:themeColor="text1"/>
        </w:rPr>
      </w:pPr>
      <w:r w:rsidRPr="00FE759E">
        <w:rPr>
          <w:rFonts w:asciiTheme="minorHAnsi" w:hAnsiTheme="minorHAnsi"/>
          <w:i/>
          <w:iCs/>
          <w:color w:val="000000" w:themeColor="text1"/>
        </w:rPr>
        <w:lastRenderedPageBreak/>
        <w:t>“Today's approval marks the move from ambition to delivery, and I look forward to seeing these projects helping to drive growth across the Celtic Freeport.”</w:t>
      </w:r>
    </w:p>
    <w:p w14:paraId="4A010EF8" w14:textId="77777777" w:rsidR="007822A8" w:rsidRPr="00FE759E" w:rsidRDefault="007822A8">
      <w:pPr>
        <w:spacing w:after="100"/>
        <w:ind w:left="504" w:right="504"/>
        <w:rPr>
          <w:rFonts w:asciiTheme="minorHAnsi" w:hAnsiTheme="minorHAnsi"/>
          <w:i/>
          <w:iCs/>
          <w:color w:val="000000" w:themeColor="text1"/>
        </w:rPr>
      </w:pPr>
    </w:p>
    <w:p w14:paraId="36264503" w14:textId="77777777" w:rsidR="00522279" w:rsidRDefault="009E67F6" w:rsidP="006505F6">
      <w:pPr>
        <w:spacing w:after="0" w:line="240" w:lineRule="auto"/>
        <w:rPr>
          <w:rFonts w:asciiTheme="minorHAnsi" w:hAnsiTheme="minorHAnsi"/>
          <w:color w:val="000000" w:themeColor="text1"/>
        </w:rPr>
      </w:pPr>
      <w:r>
        <w:rPr>
          <w:rFonts w:asciiTheme="minorHAnsi" w:hAnsiTheme="minorHAnsi"/>
          <w:color w:val="000000" w:themeColor="text1"/>
        </w:rPr>
        <w:t>T</w:t>
      </w:r>
      <w:r w:rsidR="00E901B0" w:rsidRPr="00FE759E">
        <w:rPr>
          <w:rFonts w:asciiTheme="minorHAnsi" w:hAnsiTheme="minorHAnsi"/>
          <w:color w:val="000000" w:themeColor="text1"/>
        </w:rPr>
        <w:t>he seed capital funding is being provided by the UK Government through the Freeport Programme in Wales.</w:t>
      </w:r>
      <w:r w:rsidR="00705939">
        <w:rPr>
          <w:rFonts w:asciiTheme="minorHAnsi" w:hAnsiTheme="minorHAnsi"/>
          <w:color w:val="000000" w:themeColor="text1"/>
        </w:rPr>
        <w:t xml:space="preserve"> </w:t>
      </w:r>
    </w:p>
    <w:p w14:paraId="255EE6C2" w14:textId="77777777" w:rsidR="00522279" w:rsidRDefault="00522279" w:rsidP="006505F6">
      <w:pPr>
        <w:spacing w:after="0" w:line="240" w:lineRule="auto"/>
        <w:rPr>
          <w:rFonts w:asciiTheme="minorHAnsi" w:hAnsiTheme="minorHAnsi"/>
          <w:color w:val="000000" w:themeColor="text1"/>
        </w:rPr>
      </w:pPr>
    </w:p>
    <w:p w14:paraId="03C946B5" w14:textId="75324A72" w:rsidR="008A736E" w:rsidRPr="00FE759E" w:rsidRDefault="008A736E" w:rsidP="006505F6">
      <w:pPr>
        <w:spacing w:after="0" w:line="240" w:lineRule="auto"/>
        <w:rPr>
          <w:rFonts w:asciiTheme="minorHAnsi" w:hAnsiTheme="minorHAnsi"/>
          <w:color w:val="000000" w:themeColor="text1"/>
        </w:rPr>
      </w:pPr>
      <w:r w:rsidRPr="00FE759E">
        <w:rPr>
          <w:rFonts w:asciiTheme="minorHAnsi" w:hAnsiTheme="minorHAnsi"/>
          <w:color w:val="000000" w:themeColor="text1"/>
        </w:rPr>
        <w:t>The funding awards remain subject to the agreement of grant conditions and completion of the necessary funding arrangements, including monitoring, assurance and clawback provisions.</w:t>
      </w:r>
    </w:p>
    <w:p w14:paraId="0145CB95" w14:textId="77777777" w:rsidR="009E67F6" w:rsidRDefault="009E67F6">
      <w:pPr>
        <w:spacing w:before="120"/>
        <w:jc w:val="center"/>
        <w:rPr>
          <w:rFonts w:asciiTheme="minorHAnsi" w:hAnsiTheme="minorHAnsi"/>
          <w:b/>
          <w:bCs/>
          <w:color w:val="000000" w:themeColor="text1"/>
        </w:rPr>
      </w:pPr>
    </w:p>
    <w:p w14:paraId="78A342E6" w14:textId="6C4A810D" w:rsidR="00015CE9" w:rsidRDefault="005D76F4">
      <w:pPr>
        <w:spacing w:before="120"/>
        <w:jc w:val="center"/>
        <w:rPr>
          <w:rFonts w:asciiTheme="minorHAnsi" w:hAnsiTheme="minorHAnsi"/>
          <w:b/>
          <w:bCs/>
          <w:color w:val="000000" w:themeColor="text1"/>
        </w:rPr>
      </w:pPr>
      <w:r w:rsidRPr="00FE759E">
        <w:rPr>
          <w:rFonts w:asciiTheme="minorHAnsi" w:hAnsiTheme="minorHAnsi"/>
          <w:b/>
          <w:bCs/>
          <w:color w:val="000000" w:themeColor="text1"/>
        </w:rPr>
        <w:t>ENDS</w:t>
      </w:r>
    </w:p>
    <w:p w14:paraId="24D2ECED" w14:textId="77777777" w:rsidR="007822A8" w:rsidRPr="00FE759E" w:rsidRDefault="007822A8">
      <w:pPr>
        <w:spacing w:before="120"/>
        <w:jc w:val="center"/>
        <w:rPr>
          <w:rFonts w:asciiTheme="minorHAnsi" w:hAnsiTheme="minorHAnsi"/>
          <w:color w:val="000000" w:themeColor="text1"/>
        </w:rPr>
      </w:pPr>
    </w:p>
    <w:p w14:paraId="740FD496" w14:textId="24C74765" w:rsidR="00387C7E" w:rsidRDefault="00387C7E" w:rsidP="006505F6">
      <w:pPr>
        <w:pStyle w:val="Heading2"/>
        <w:spacing w:before="0" w:after="0" w:line="240" w:lineRule="auto"/>
        <w:rPr>
          <w:rFonts w:asciiTheme="minorHAnsi" w:hAnsiTheme="minorHAnsi"/>
          <w:color w:val="000000" w:themeColor="text1"/>
        </w:rPr>
      </w:pPr>
      <w:r w:rsidRPr="00FE759E">
        <w:rPr>
          <w:rFonts w:asciiTheme="minorHAnsi" w:hAnsiTheme="minorHAnsi"/>
          <w:color w:val="000000" w:themeColor="text1"/>
        </w:rPr>
        <w:t>Notes to Editors</w:t>
      </w:r>
    </w:p>
    <w:p w14:paraId="142D5793" w14:textId="77777777" w:rsidR="007822A8" w:rsidRPr="007822A8" w:rsidRDefault="007822A8" w:rsidP="007822A8"/>
    <w:p w14:paraId="5DAFCFD9" w14:textId="77777777" w:rsidR="00725E81" w:rsidRPr="00FE759E" w:rsidRDefault="00387C7E" w:rsidP="006505F6">
      <w:pPr>
        <w:pStyle w:val="ListParagraph"/>
        <w:numPr>
          <w:ilvl w:val="0"/>
          <w:numId w:val="5"/>
        </w:numPr>
        <w:spacing w:after="0" w:line="240" w:lineRule="auto"/>
        <w:divId w:val="1236277198"/>
        <w:rPr>
          <w:rFonts w:asciiTheme="minorHAnsi" w:hAnsiTheme="minorHAnsi"/>
          <w:color w:val="000000" w:themeColor="text1"/>
        </w:rPr>
      </w:pPr>
      <w:r w:rsidRPr="00FE759E">
        <w:rPr>
          <w:rFonts w:asciiTheme="minorHAnsi" w:hAnsiTheme="minorHAnsi"/>
          <w:color w:val="000000" w:themeColor="text1"/>
        </w:rPr>
        <w:t xml:space="preserve">The Celtic Freeport is a public-private </w:t>
      </w:r>
      <w:r w:rsidR="00725E81" w:rsidRPr="00FE759E">
        <w:rPr>
          <w:rFonts w:asciiTheme="minorHAnsi" w:hAnsiTheme="minorHAnsi"/>
          <w:color w:val="000000" w:themeColor="text1"/>
        </w:rPr>
        <w:t xml:space="preserve">sector </w:t>
      </w:r>
      <w:r w:rsidRPr="00FE759E">
        <w:rPr>
          <w:rFonts w:asciiTheme="minorHAnsi" w:hAnsiTheme="minorHAnsi"/>
          <w:color w:val="000000" w:themeColor="text1"/>
        </w:rPr>
        <w:t xml:space="preserve">partnership </w:t>
      </w:r>
      <w:r w:rsidR="00725E81" w:rsidRPr="00FE759E">
        <w:rPr>
          <w:rFonts w:asciiTheme="minorHAnsi" w:hAnsiTheme="minorHAnsi"/>
          <w:color w:val="000000" w:themeColor="text1"/>
        </w:rPr>
        <w:t xml:space="preserve">led by Associated British Ports, Neath </w:t>
      </w:r>
      <w:r w:rsidRPr="00FE759E">
        <w:rPr>
          <w:rFonts w:asciiTheme="minorHAnsi" w:hAnsiTheme="minorHAnsi"/>
          <w:color w:val="000000" w:themeColor="text1"/>
        </w:rPr>
        <w:t xml:space="preserve">Port Talbot </w:t>
      </w:r>
      <w:r w:rsidR="00725E81" w:rsidRPr="00FE759E">
        <w:rPr>
          <w:rFonts w:asciiTheme="minorHAnsi" w:hAnsiTheme="minorHAnsi"/>
          <w:color w:val="000000" w:themeColor="text1"/>
        </w:rPr>
        <w:t xml:space="preserve">Council, Pembrokeshire County Council </w:t>
      </w:r>
      <w:r w:rsidRPr="00FE759E">
        <w:rPr>
          <w:rFonts w:asciiTheme="minorHAnsi" w:hAnsiTheme="minorHAnsi"/>
          <w:color w:val="000000" w:themeColor="text1"/>
        </w:rPr>
        <w:t xml:space="preserve">and </w:t>
      </w:r>
      <w:r w:rsidR="00725E81" w:rsidRPr="00FE759E">
        <w:rPr>
          <w:rFonts w:asciiTheme="minorHAnsi" w:hAnsiTheme="minorHAnsi"/>
          <w:color w:val="000000" w:themeColor="text1"/>
        </w:rPr>
        <w:t xml:space="preserve">the Port of </w:t>
      </w:r>
      <w:r w:rsidRPr="00FE759E">
        <w:rPr>
          <w:rFonts w:asciiTheme="minorHAnsi" w:hAnsiTheme="minorHAnsi"/>
          <w:color w:val="000000" w:themeColor="text1"/>
        </w:rPr>
        <w:t xml:space="preserve">Milford Haven. </w:t>
      </w:r>
      <w:r w:rsidR="00725E81" w:rsidRPr="00FE759E">
        <w:rPr>
          <w:rFonts w:asciiTheme="minorHAnsi" w:hAnsiTheme="minorHAnsi"/>
          <w:color w:val="000000" w:themeColor="text1"/>
        </w:rPr>
        <w:t xml:space="preserve">It also includes renewables developers, energy companies, industrial complexes, innovation assets, academic institutions and education providers. </w:t>
      </w:r>
    </w:p>
    <w:p w14:paraId="6D687DC8" w14:textId="1EFEC354" w:rsidR="00387C7E" w:rsidRDefault="00725E81" w:rsidP="006505F6">
      <w:pPr>
        <w:pStyle w:val="ListParagraph"/>
        <w:numPr>
          <w:ilvl w:val="0"/>
          <w:numId w:val="5"/>
        </w:numPr>
        <w:spacing w:after="0" w:line="240" w:lineRule="auto"/>
        <w:divId w:val="1236277198"/>
        <w:rPr>
          <w:rFonts w:asciiTheme="minorHAnsi" w:hAnsiTheme="minorHAnsi"/>
          <w:color w:val="000000" w:themeColor="text1"/>
        </w:rPr>
      </w:pPr>
      <w:r w:rsidRPr="00FE759E">
        <w:rPr>
          <w:rFonts w:asciiTheme="minorHAnsi" w:hAnsiTheme="minorHAnsi"/>
          <w:color w:val="000000" w:themeColor="text1"/>
        </w:rPr>
        <w:t>The Freeport provides the backbone for a cleaner future based on floating offshore wind, the hydrogen economy, sustainable fuels, carbon capture and storage, cleaner steel and low-carbon logistics. The Celtic Freeport</w:t>
      </w:r>
      <w:r w:rsidR="00387C7E" w:rsidRPr="00FE759E">
        <w:rPr>
          <w:rFonts w:asciiTheme="minorHAnsi" w:hAnsiTheme="minorHAnsi"/>
          <w:color w:val="000000" w:themeColor="text1"/>
        </w:rPr>
        <w:t xml:space="preserve"> is </w:t>
      </w:r>
      <w:r w:rsidRPr="00FE759E">
        <w:rPr>
          <w:rFonts w:asciiTheme="minorHAnsi" w:hAnsiTheme="minorHAnsi"/>
          <w:color w:val="000000" w:themeColor="text1"/>
        </w:rPr>
        <w:t>expected</w:t>
      </w:r>
      <w:r w:rsidR="00387C7E" w:rsidRPr="00FE759E">
        <w:rPr>
          <w:rFonts w:asciiTheme="minorHAnsi" w:hAnsiTheme="minorHAnsi"/>
          <w:color w:val="000000" w:themeColor="text1"/>
        </w:rPr>
        <w:t xml:space="preserve"> to attract £8</w:t>
      </w:r>
      <w:r w:rsidRPr="00FE759E">
        <w:rPr>
          <w:rFonts w:asciiTheme="minorHAnsi" w:hAnsiTheme="minorHAnsi"/>
          <w:color w:val="000000" w:themeColor="text1"/>
        </w:rPr>
        <w:t>.4</w:t>
      </w:r>
      <w:r w:rsidR="00387C7E" w:rsidRPr="00FE759E">
        <w:rPr>
          <w:rFonts w:asciiTheme="minorHAnsi" w:hAnsiTheme="minorHAnsi"/>
          <w:color w:val="000000" w:themeColor="text1"/>
        </w:rPr>
        <w:t xml:space="preserve"> billion of investment and create 11,500 </w:t>
      </w:r>
      <w:r w:rsidRPr="00FE759E">
        <w:rPr>
          <w:rFonts w:asciiTheme="minorHAnsi" w:hAnsiTheme="minorHAnsi"/>
          <w:color w:val="000000" w:themeColor="text1"/>
        </w:rPr>
        <w:t xml:space="preserve">new </w:t>
      </w:r>
      <w:r w:rsidR="00387C7E" w:rsidRPr="00FE759E">
        <w:rPr>
          <w:rFonts w:asciiTheme="minorHAnsi" w:hAnsiTheme="minorHAnsi"/>
          <w:color w:val="000000" w:themeColor="text1"/>
        </w:rPr>
        <w:t>jobs.</w:t>
      </w:r>
    </w:p>
    <w:p w14:paraId="408C4C72" w14:textId="77777777" w:rsidR="009E67F6" w:rsidRDefault="009E67F6" w:rsidP="009E67F6">
      <w:pPr>
        <w:spacing w:after="0" w:line="240" w:lineRule="auto"/>
        <w:divId w:val="1236277198"/>
        <w:rPr>
          <w:rFonts w:asciiTheme="minorHAnsi" w:hAnsiTheme="minorHAnsi"/>
          <w:color w:val="000000" w:themeColor="text1"/>
        </w:rPr>
      </w:pPr>
    </w:p>
    <w:p w14:paraId="2708A92C" w14:textId="577BB99B" w:rsidR="009E67F6" w:rsidRPr="009E67F6" w:rsidRDefault="009E67F6" w:rsidP="009E67F6">
      <w:pPr>
        <w:spacing w:after="0" w:line="240" w:lineRule="auto"/>
        <w:divId w:val="1236277198"/>
        <w:rPr>
          <w:rFonts w:asciiTheme="minorHAnsi" w:hAnsiTheme="minorHAnsi"/>
          <w:b/>
          <w:bCs/>
          <w:color w:val="000000" w:themeColor="text1"/>
        </w:rPr>
      </w:pPr>
      <w:r w:rsidRPr="009E67F6">
        <w:rPr>
          <w:rFonts w:asciiTheme="minorHAnsi" w:hAnsiTheme="minorHAnsi"/>
          <w:b/>
          <w:bCs/>
          <w:color w:val="000000" w:themeColor="text1"/>
        </w:rPr>
        <w:t>For further information please contact:</w:t>
      </w:r>
    </w:p>
    <w:p w14:paraId="7914AF62" w14:textId="615D82C9" w:rsidR="009E67F6" w:rsidRPr="009E67F6" w:rsidRDefault="009E67F6" w:rsidP="009E67F6">
      <w:pPr>
        <w:spacing w:after="0" w:line="240" w:lineRule="auto"/>
        <w:divId w:val="1236277198"/>
        <w:rPr>
          <w:rFonts w:asciiTheme="minorHAnsi" w:hAnsiTheme="minorHAnsi"/>
          <w:color w:val="000000" w:themeColor="text1"/>
        </w:rPr>
      </w:pPr>
      <w:r>
        <w:rPr>
          <w:rFonts w:asciiTheme="minorHAnsi" w:hAnsiTheme="minorHAnsi"/>
          <w:color w:val="000000" w:themeColor="text1"/>
        </w:rPr>
        <w:t>Alice Jones t: 07884 264501</w:t>
      </w:r>
    </w:p>
    <w:sectPr w:rsidR="009E67F6" w:rsidRPr="009E67F6" w:rsidSect="007822A8">
      <w:headerReference w:type="default" r:id="rId7"/>
      <w:pgSz w:w="11906" w:h="16838"/>
      <w:pgMar w:top="2835" w:right="1151" w:bottom="1077" w:left="11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6F91" w14:textId="77777777" w:rsidR="00A95F9A" w:rsidRDefault="00A95F9A" w:rsidP="00BB42A6">
      <w:pPr>
        <w:spacing w:after="0" w:line="240" w:lineRule="auto"/>
      </w:pPr>
      <w:r>
        <w:separator/>
      </w:r>
    </w:p>
  </w:endnote>
  <w:endnote w:type="continuationSeparator" w:id="0">
    <w:p w14:paraId="53979119" w14:textId="77777777" w:rsidR="00A95F9A" w:rsidRDefault="00A95F9A" w:rsidP="00BB4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altName w:val="Arial"/>
    <w:panose1 w:val="020B0704020202020204"/>
    <w:charset w:val="00"/>
    <w:family w:val="roman"/>
    <w:notTrueType/>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7401" w14:textId="77777777" w:rsidR="00A95F9A" w:rsidRDefault="00A95F9A" w:rsidP="00BB42A6">
      <w:pPr>
        <w:spacing w:after="0" w:line="240" w:lineRule="auto"/>
      </w:pPr>
      <w:r>
        <w:separator/>
      </w:r>
    </w:p>
  </w:footnote>
  <w:footnote w:type="continuationSeparator" w:id="0">
    <w:p w14:paraId="77E1871E" w14:textId="77777777" w:rsidR="00A95F9A" w:rsidRDefault="00A95F9A" w:rsidP="00BB4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132B" w14:textId="5D099B36" w:rsidR="00725E81" w:rsidRDefault="009830D6">
    <w:pPr>
      <w:pStyle w:val="Header"/>
    </w:pPr>
    <w:r>
      <w:rPr>
        <w:noProof/>
        <w14:ligatures w14:val="standardContextual"/>
      </w:rPr>
      <w:drawing>
        <wp:anchor distT="0" distB="0" distL="114300" distR="114300" simplePos="0" relativeHeight="251660288" behindDoc="1" locked="0" layoutInCell="1" allowOverlap="1" wp14:anchorId="465D9D30" wp14:editId="2821DD59">
          <wp:simplePos x="0" y="0"/>
          <wp:positionH relativeFrom="column">
            <wp:posOffset>-357</wp:posOffset>
          </wp:positionH>
          <wp:positionV relativeFrom="paragraph">
            <wp:posOffset>79459</wp:posOffset>
          </wp:positionV>
          <wp:extent cx="2721267" cy="309699"/>
          <wp:effectExtent l="0" t="0" r="0" b="0"/>
          <wp:wrapNone/>
          <wp:docPr id="18008999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99995" name="Picture 1800899995"/>
                  <pic:cNvPicPr/>
                </pic:nvPicPr>
                <pic:blipFill>
                  <a:blip r:embed="rId1">
                    <a:extLst>
                      <a:ext uri="{28A0092B-C50C-407E-A947-70E740481C1C}">
                        <a14:useLocalDpi xmlns:a14="http://schemas.microsoft.com/office/drawing/2010/main" val="0"/>
                      </a:ext>
                    </a:extLst>
                  </a:blip>
                  <a:stretch>
                    <a:fillRect/>
                  </a:stretch>
                </pic:blipFill>
                <pic:spPr>
                  <a:xfrm>
                    <a:off x="0" y="0"/>
                    <a:ext cx="2721267" cy="309699"/>
                  </a:xfrm>
                  <a:prstGeom prst="rect">
                    <a:avLst/>
                  </a:prstGeom>
                </pic:spPr>
              </pic:pic>
            </a:graphicData>
          </a:graphic>
          <wp14:sizeRelH relativeFrom="page">
            <wp14:pctWidth>0</wp14:pctWidth>
          </wp14:sizeRelH>
          <wp14:sizeRelV relativeFrom="page">
            <wp14:pctHeight>0</wp14:pctHeight>
          </wp14:sizeRelV>
        </wp:anchor>
      </w:drawing>
    </w:r>
    <w:r w:rsidR="00CC7D1C">
      <w:rPr>
        <w:noProof/>
        <w14:ligatures w14:val="standardContextual"/>
      </w:rPr>
      <w:drawing>
        <wp:anchor distT="0" distB="0" distL="114300" distR="114300" simplePos="0" relativeHeight="251659264" behindDoc="1" locked="0" layoutInCell="1" allowOverlap="1" wp14:anchorId="352A9B47" wp14:editId="51FD0431">
          <wp:simplePos x="0" y="0"/>
          <wp:positionH relativeFrom="column">
            <wp:posOffset>4570127</wp:posOffset>
          </wp:positionH>
          <wp:positionV relativeFrom="paragraph">
            <wp:posOffset>-560</wp:posOffset>
          </wp:positionV>
          <wp:extent cx="1535124" cy="523912"/>
          <wp:effectExtent l="0" t="0" r="1905" b="0"/>
          <wp:wrapNone/>
          <wp:docPr id="479231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31647" name="Picture 479231647"/>
                  <pic:cNvPicPr/>
                </pic:nvPicPr>
                <pic:blipFill>
                  <a:blip r:embed="rId2">
                    <a:extLst>
                      <a:ext uri="{28A0092B-C50C-407E-A947-70E740481C1C}">
                        <a14:useLocalDpi xmlns:a14="http://schemas.microsoft.com/office/drawing/2010/main" val="0"/>
                      </a:ext>
                    </a:extLst>
                  </a:blip>
                  <a:stretch>
                    <a:fillRect/>
                  </a:stretch>
                </pic:blipFill>
                <pic:spPr>
                  <a:xfrm>
                    <a:off x="0" y="0"/>
                    <a:ext cx="1535124" cy="5239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44570"/>
    <w:multiLevelType w:val="multilevel"/>
    <w:tmpl w:val="2FF2D6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3AB15F3"/>
    <w:multiLevelType w:val="multilevel"/>
    <w:tmpl w:val="6E6E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55D1E"/>
    <w:multiLevelType w:val="multilevel"/>
    <w:tmpl w:val="B45A574E"/>
    <w:lvl w:ilvl="0">
      <w:start w:val="1"/>
      <w:numFmt w:val="decimal"/>
      <w:lvlText w:val="%1."/>
      <w:lvlJc w:val="left"/>
      <w:pPr>
        <w:tabs>
          <w:tab w:val="num" w:pos="0"/>
        </w:tabs>
        <w:ind w:left="0" w:hanging="576"/>
      </w:pPr>
      <w:rPr>
        <w:rFonts w:ascii="Arial" w:hAnsi="Arial" w:hint="default"/>
        <w:b w:val="0"/>
        <w:i w:val="0"/>
        <w:sz w:val="28"/>
        <w:szCs w:val="24"/>
      </w:rPr>
    </w:lvl>
    <w:lvl w:ilvl="1">
      <w:start w:val="1"/>
      <w:numFmt w:val="lowerLetter"/>
      <w:lvlText w:val="(%2)"/>
      <w:lvlJc w:val="left"/>
      <w:pPr>
        <w:tabs>
          <w:tab w:val="num" w:pos="720"/>
        </w:tabs>
        <w:ind w:left="357" w:hanging="357"/>
      </w:pPr>
      <w:rPr>
        <w:rFonts w:ascii="Times New Roman" w:hAnsi="Times New Roman" w:hint="default"/>
        <w:b w:val="0"/>
        <w:i w:val="0"/>
        <w:sz w:val="28"/>
        <w:szCs w:val="28"/>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51F5E54"/>
    <w:multiLevelType w:val="multilevel"/>
    <w:tmpl w:val="F83A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7F407C"/>
    <w:multiLevelType w:val="hybridMultilevel"/>
    <w:tmpl w:val="0C068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2B72B8C"/>
    <w:multiLevelType w:val="multilevel"/>
    <w:tmpl w:val="89D8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237580">
    <w:abstractNumId w:val="2"/>
  </w:num>
  <w:num w:numId="2" w16cid:durableId="1007439597">
    <w:abstractNumId w:val="0"/>
  </w:num>
  <w:num w:numId="3" w16cid:durableId="2055345926">
    <w:abstractNumId w:val="3"/>
  </w:num>
  <w:num w:numId="4" w16cid:durableId="1442067994">
    <w:abstractNumId w:val="1"/>
  </w:num>
  <w:num w:numId="5" w16cid:durableId="1218666614">
    <w:abstractNumId w:val="4"/>
  </w:num>
  <w:num w:numId="6" w16cid:durableId="1318922179">
    <w:abstractNumId w:val="5"/>
  </w:num>
  <w:num w:numId="7" w16cid:durableId="166098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237"/>
    <w:rsid w:val="00015CE9"/>
    <w:rsid w:val="00045FB4"/>
    <w:rsid w:val="00087DF3"/>
    <w:rsid w:val="000956AC"/>
    <w:rsid w:val="000B1EC8"/>
    <w:rsid w:val="000F134A"/>
    <w:rsid w:val="000F29AB"/>
    <w:rsid w:val="00117FBE"/>
    <w:rsid w:val="001258E0"/>
    <w:rsid w:val="00167BF4"/>
    <w:rsid w:val="001A204F"/>
    <w:rsid w:val="001B2F73"/>
    <w:rsid w:val="001C1E5C"/>
    <w:rsid w:val="002165F0"/>
    <w:rsid w:val="0022591A"/>
    <w:rsid w:val="0023495D"/>
    <w:rsid w:val="0028291E"/>
    <w:rsid w:val="002F1D68"/>
    <w:rsid w:val="003063AF"/>
    <w:rsid w:val="00330C9E"/>
    <w:rsid w:val="003361F5"/>
    <w:rsid w:val="00340852"/>
    <w:rsid w:val="003746CF"/>
    <w:rsid w:val="00387C7E"/>
    <w:rsid w:val="00394A0C"/>
    <w:rsid w:val="003B4237"/>
    <w:rsid w:val="003C4540"/>
    <w:rsid w:val="00430D33"/>
    <w:rsid w:val="004360FC"/>
    <w:rsid w:val="00455B9A"/>
    <w:rsid w:val="0045789D"/>
    <w:rsid w:val="0047294F"/>
    <w:rsid w:val="00474FFD"/>
    <w:rsid w:val="004A558B"/>
    <w:rsid w:val="004E2793"/>
    <w:rsid w:val="00503C64"/>
    <w:rsid w:val="00513CCC"/>
    <w:rsid w:val="00522279"/>
    <w:rsid w:val="00523E77"/>
    <w:rsid w:val="005242C6"/>
    <w:rsid w:val="00584BE4"/>
    <w:rsid w:val="005D76F4"/>
    <w:rsid w:val="00614C85"/>
    <w:rsid w:val="00617D13"/>
    <w:rsid w:val="006505F6"/>
    <w:rsid w:val="00656059"/>
    <w:rsid w:val="00667275"/>
    <w:rsid w:val="006A5A80"/>
    <w:rsid w:val="006E442D"/>
    <w:rsid w:val="00705939"/>
    <w:rsid w:val="00725E81"/>
    <w:rsid w:val="007427F5"/>
    <w:rsid w:val="007440DB"/>
    <w:rsid w:val="00766579"/>
    <w:rsid w:val="007822A8"/>
    <w:rsid w:val="007C5C43"/>
    <w:rsid w:val="007D6808"/>
    <w:rsid w:val="008475DF"/>
    <w:rsid w:val="008540BD"/>
    <w:rsid w:val="00893323"/>
    <w:rsid w:val="008A736E"/>
    <w:rsid w:val="008F5DA3"/>
    <w:rsid w:val="00944FF8"/>
    <w:rsid w:val="00955093"/>
    <w:rsid w:val="009562E7"/>
    <w:rsid w:val="00975D69"/>
    <w:rsid w:val="009830D6"/>
    <w:rsid w:val="00993B73"/>
    <w:rsid w:val="009B581D"/>
    <w:rsid w:val="009E67F6"/>
    <w:rsid w:val="009F09AB"/>
    <w:rsid w:val="00A95F9A"/>
    <w:rsid w:val="00AA5D0A"/>
    <w:rsid w:val="00AC109F"/>
    <w:rsid w:val="00AF1452"/>
    <w:rsid w:val="00B15B91"/>
    <w:rsid w:val="00BB42A6"/>
    <w:rsid w:val="00C45D82"/>
    <w:rsid w:val="00C94799"/>
    <w:rsid w:val="00CB6EAC"/>
    <w:rsid w:val="00CC7D1C"/>
    <w:rsid w:val="00D27236"/>
    <w:rsid w:val="00D47BAF"/>
    <w:rsid w:val="00D66C47"/>
    <w:rsid w:val="00D81431"/>
    <w:rsid w:val="00DD08B4"/>
    <w:rsid w:val="00E01800"/>
    <w:rsid w:val="00E15CF4"/>
    <w:rsid w:val="00E901B0"/>
    <w:rsid w:val="00EA6BA1"/>
    <w:rsid w:val="00EC05F9"/>
    <w:rsid w:val="00ED0F6C"/>
    <w:rsid w:val="00EE3D8B"/>
    <w:rsid w:val="00F00AE0"/>
    <w:rsid w:val="00F27B48"/>
    <w:rsid w:val="00F81461"/>
    <w:rsid w:val="00FA539B"/>
    <w:rsid w:val="00FB2C73"/>
    <w:rsid w:val="00FE75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85230"/>
  <w15:chartTrackingRefBased/>
  <w15:docId w15:val="{BD452B58-ACDA-424D-9965-B6F0F1B5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en-GB" w:eastAsia="en-US" w:bidi="ar-SA"/>
        <w14:ligatures w14:val="standardContextual"/>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237"/>
    <w:pPr>
      <w:autoSpaceDN/>
      <w:spacing w:after="60" w:line="240" w:lineRule="atLeast"/>
      <w:textAlignment w:val="auto"/>
    </w:pPr>
    <w:rPr>
      <w:rFonts w:ascii="Aptos" w:eastAsia="Times New Roman" w:hAnsi="Aptos"/>
      <w:kern w:val="0"/>
      <w:sz w:val="20"/>
      <w:szCs w:val="20"/>
      <w:lang w:eastAsia="en-GB"/>
      <w14:ligatures w14:val="none"/>
    </w:rPr>
  </w:style>
  <w:style w:type="paragraph" w:styleId="Heading1">
    <w:name w:val="heading 1"/>
    <w:basedOn w:val="Normal"/>
    <w:next w:val="Normal"/>
    <w:link w:val="Heading1Char"/>
    <w:uiPriority w:val="9"/>
    <w:qFormat/>
    <w:rsid w:val="003B4237"/>
    <w:pPr>
      <w:keepNext/>
      <w:keepLines/>
      <w:spacing w:line="500" w:lineRule="atLeast"/>
      <w:outlineLvl w:val="0"/>
    </w:pPr>
    <w:rPr>
      <w:rFonts w:ascii="Aptos Display" w:eastAsiaTheme="majorEastAsia" w:hAnsi="Aptos Display" w:cstheme="majorBidi"/>
      <w:color w:val="17365D"/>
      <w:sz w:val="44"/>
      <w:szCs w:val="40"/>
    </w:rPr>
  </w:style>
  <w:style w:type="paragraph" w:styleId="Heading2">
    <w:name w:val="heading 2"/>
    <w:basedOn w:val="Normal"/>
    <w:next w:val="Normal"/>
    <w:link w:val="Heading2Char"/>
    <w:uiPriority w:val="9"/>
    <w:semiHidden/>
    <w:unhideWhenUsed/>
    <w:qFormat/>
    <w:rsid w:val="003B4237"/>
    <w:pPr>
      <w:keepNext/>
      <w:keepLines/>
      <w:spacing w:before="160" w:line="300" w:lineRule="atLeast"/>
      <w:outlineLvl w:val="1"/>
    </w:pPr>
    <w:rPr>
      <w:rFonts w:ascii="Aptos Display" w:eastAsiaTheme="majorEastAsia" w:hAnsi="Aptos Display" w:cstheme="majorBidi"/>
      <w:color w:val="17365D"/>
      <w:sz w:val="26"/>
      <w:szCs w:val="32"/>
    </w:rPr>
  </w:style>
  <w:style w:type="paragraph" w:styleId="Heading3">
    <w:name w:val="heading 3"/>
    <w:basedOn w:val="Normal"/>
    <w:next w:val="Normal"/>
    <w:link w:val="Heading3Char"/>
    <w:uiPriority w:val="9"/>
    <w:unhideWhenUsed/>
    <w:qFormat/>
    <w:rsid w:val="003B4237"/>
    <w:pPr>
      <w:keepNext/>
      <w:keepLines/>
      <w:spacing w:before="80" w:after="40" w:line="260" w:lineRule="atLeast"/>
      <w:outlineLvl w:val="2"/>
    </w:pPr>
    <w:rPr>
      <w:rFonts w:eastAsiaTheme="majorEastAsia" w:cstheme="majorBidi"/>
      <w:color w:val="17365D"/>
      <w:sz w:val="22"/>
      <w:szCs w:val="28"/>
    </w:rPr>
  </w:style>
  <w:style w:type="paragraph" w:styleId="Heading4">
    <w:name w:val="heading 4"/>
    <w:basedOn w:val="Normal"/>
    <w:next w:val="Normal"/>
    <w:link w:val="Heading4Char"/>
    <w:uiPriority w:val="9"/>
    <w:semiHidden/>
    <w:unhideWhenUsed/>
    <w:qFormat/>
    <w:rsid w:val="003B42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42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42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423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423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423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1A204F"/>
    <w:pPr>
      <w:suppressAutoHyphens/>
      <w:ind w:left="720"/>
      <w:contextualSpacing/>
    </w:pPr>
  </w:style>
  <w:style w:type="character" w:customStyle="1" w:styleId="Heading1Char">
    <w:name w:val="Heading 1 Char"/>
    <w:basedOn w:val="DefaultParagraphFont"/>
    <w:link w:val="Heading1"/>
    <w:uiPriority w:val="9"/>
    <w:rsid w:val="003B4237"/>
    <w:rPr>
      <w:rFonts w:ascii="Aptos Display" w:eastAsiaTheme="majorEastAsia" w:hAnsi="Aptos Display" w:cstheme="majorBidi"/>
      <w:color w:val="17365D"/>
      <w:kern w:val="0"/>
      <w:sz w:val="44"/>
      <w:szCs w:val="40"/>
      <w:lang w:eastAsia="en-GB"/>
      <w14:ligatures w14:val="none"/>
    </w:rPr>
  </w:style>
  <w:style w:type="character" w:customStyle="1" w:styleId="Heading2Char">
    <w:name w:val="Heading 2 Char"/>
    <w:basedOn w:val="DefaultParagraphFont"/>
    <w:link w:val="Heading2"/>
    <w:uiPriority w:val="9"/>
    <w:semiHidden/>
    <w:rsid w:val="003B4237"/>
    <w:rPr>
      <w:rFonts w:ascii="Aptos Display" w:eastAsiaTheme="majorEastAsia" w:hAnsi="Aptos Display" w:cstheme="majorBidi"/>
      <w:color w:val="17365D"/>
      <w:kern w:val="0"/>
      <w:sz w:val="26"/>
      <w:szCs w:val="32"/>
      <w:lang w:eastAsia="en-GB"/>
      <w14:ligatures w14:val="none"/>
    </w:rPr>
  </w:style>
  <w:style w:type="character" w:customStyle="1" w:styleId="Heading3Char">
    <w:name w:val="Heading 3 Char"/>
    <w:basedOn w:val="DefaultParagraphFont"/>
    <w:link w:val="Heading3"/>
    <w:uiPriority w:val="9"/>
    <w:rsid w:val="003B4237"/>
    <w:rPr>
      <w:rFonts w:ascii="Aptos" w:eastAsiaTheme="majorEastAsia" w:hAnsi="Aptos" w:cstheme="majorBidi"/>
      <w:color w:val="17365D"/>
      <w:kern w:val="0"/>
      <w:szCs w:val="28"/>
      <w:lang w:eastAsia="en-GB"/>
      <w14:ligatures w14:val="none"/>
    </w:rPr>
  </w:style>
  <w:style w:type="character" w:customStyle="1" w:styleId="Heading4Char">
    <w:name w:val="Heading 4 Char"/>
    <w:basedOn w:val="DefaultParagraphFont"/>
    <w:link w:val="Heading4"/>
    <w:uiPriority w:val="9"/>
    <w:semiHidden/>
    <w:rsid w:val="003B42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42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42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42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42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42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237"/>
    <w:pPr>
      <w:spacing w:line="480" w:lineRule="atLeast"/>
      <w:contextualSpacing/>
    </w:pPr>
    <w:rPr>
      <w:rFonts w:eastAsiaTheme="majorEastAsia" w:cstheme="majorBidi"/>
      <w:b/>
      <w:color w:val="17365D"/>
      <w:spacing w:val="-10"/>
      <w:kern w:val="28"/>
      <w:sz w:val="40"/>
      <w:szCs w:val="56"/>
    </w:rPr>
  </w:style>
  <w:style w:type="character" w:customStyle="1" w:styleId="TitleChar">
    <w:name w:val="Title Char"/>
    <w:basedOn w:val="DefaultParagraphFont"/>
    <w:link w:val="Title"/>
    <w:uiPriority w:val="10"/>
    <w:rsid w:val="003B4237"/>
    <w:rPr>
      <w:rFonts w:ascii="Aptos" w:eastAsiaTheme="majorEastAsia" w:hAnsi="Aptos" w:cstheme="majorBidi"/>
      <w:b/>
      <w:color w:val="17365D"/>
      <w:spacing w:val="-10"/>
      <w:kern w:val="28"/>
      <w:sz w:val="40"/>
      <w:szCs w:val="56"/>
      <w:lang w:eastAsia="en-GB"/>
      <w14:ligatures w14:val="none"/>
    </w:rPr>
  </w:style>
  <w:style w:type="paragraph" w:styleId="Subtitle">
    <w:name w:val="Subtitle"/>
    <w:basedOn w:val="Normal"/>
    <w:next w:val="Normal"/>
    <w:link w:val="SubtitleChar"/>
    <w:uiPriority w:val="11"/>
    <w:qFormat/>
    <w:rsid w:val="003B4237"/>
    <w:pPr>
      <w:numPr>
        <w:ilvl w:val="1"/>
      </w:numPr>
      <w:spacing w:after="160" w:line="280" w:lineRule="atLeast"/>
    </w:pPr>
    <w:rPr>
      <w:rFonts w:eastAsiaTheme="majorEastAsia" w:cstheme="majorBidi"/>
      <w:color w:val="595959"/>
      <w:spacing w:val="15"/>
      <w:sz w:val="23"/>
      <w:szCs w:val="28"/>
    </w:rPr>
  </w:style>
  <w:style w:type="character" w:customStyle="1" w:styleId="SubtitleChar">
    <w:name w:val="Subtitle Char"/>
    <w:basedOn w:val="DefaultParagraphFont"/>
    <w:link w:val="Subtitle"/>
    <w:uiPriority w:val="11"/>
    <w:rsid w:val="003B4237"/>
    <w:rPr>
      <w:rFonts w:ascii="Aptos" w:eastAsiaTheme="majorEastAsia" w:hAnsi="Aptos" w:cstheme="majorBidi"/>
      <w:color w:val="595959"/>
      <w:spacing w:val="15"/>
      <w:kern w:val="0"/>
      <w:sz w:val="23"/>
      <w:szCs w:val="28"/>
      <w:lang w:eastAsia="en-GB"/>
      <w14:ligatures w14:val="none"/>
    </w:rPr>
  </w:style>
  <w:style w:type="paragraph" w:styleId="Quote">
    <w:name w:val="Quote"/>
    <w:basedOn w:val="Normal"/>
    <w:next w:val="Normal"/>
    <w:link w:val="QuoteChar"/>
    <w:uiPriority w:val="29"/>
    <w:qFormat/>
    <w:rsid w:val="003B4237"/>
    <w:pPr>
      <w:spacing w:before="160"/>
      <w:jc w:val="center"/>
    </w:pPr>
    <w:rPr>
      <w:i/>
      <w:iCs/>
      <w:color w:val="404040" w:themeColor="text1" w:themeTint="BF"/>
    </w:rPr>
  </w:style>
  <w:style w:type="character" w:customStyle="1" w:styleId="QuoteChar">
    <w:name w:val="Quote Char"/>
    <w:basedOn w:val="DefaultParagraphFont"/>
    <w:link w:val="Quote"/>
    <w:uiPriority w:val="29"/>
    <w:rsid w:val="003B4237"/>
    <w:rPr>
      <w:i/>
      <w:iCs/>
      <w:color w:val="404040" w:themeColor="text1" w:themeTint="BF"/>
    </w:rPr>
  </w:style>
  <w:style w:type="character" w:styleId="IntenseEmphasis">
    <w:name w:val="Intense Emphasis"/>
    <w:basedOn w:val="DefaultParagraphFont"/>
    <w:uiPriority w:val="21"/>
    <w:qFormat/>
    <w:rsid w:val="003B4237"/>
    <w:rPr>
      <w:i/>
      <w:iCs/>
      <w:color w:val="0F4761" w:themeColor="accent1" w:themeShade="BF"/>
    </w:rPr>
  </w:style>
  <w:style w:type="paragraph" w:styleId="IntenseQuote">
    <w:name w:val="Intense Quote"/>
    <w:basedOn w:val="Normal"/>
    <w:next w:val="Normal"/>
    <w:link w:val="IntenseQuoteChar"/>
    <w:uiPriority w:val="30"/>
    <w:qFormat/>
    <w:rsid w:val="003B4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237"/>
    <w:rPr>
      <w:i/>
      <w:iCs/>
      <w:color w:val="0F4761" w:themeColor="accent1" w:themeShade="BF"/>
    </w:rPr>
  </w:style>
  <w:style w:type="character" w:styleId="IntenseReference">
    <w:name w:val="Intense Reference"/>
    <w:basedOn w:val="DefaultParagraphFont"/>
    <w:uiPriority w:val="32"/>
    <w:qFormat/>
    <w:rsid w:val="003B4237"/>
    <w:rPr>
      <w:b/>
      <w:bCs/>
      <w:smallCaps/>
      <w:color w:val="0F4761" w:themeColor="accent1" w:themeShade="BF"/>
      <w:spacing w:val="5"/>
    </w:rPr>
  </w:style>
  <w:style w:type="character" w:styleId="BookTitle">
    <w:name w:val="Book Title"/>
    <w:basedOn w:val="DefaultParagraphFont"/>
    <w:uiPriority w:val="33"/>
    <w:qFormat/>
    <w:rsid w:val="003B4237"/>
    <w:rPr>
      <w:b/>
      <w:bCs/>
      <w:i/>
      <w:iCs/>
      <w:spacing w:val="5"/>
    </w:rPr>
  </w:style>
  <w:style w:type="paragraph" w:styleId="Caption">
    <w:name w:val="caption"/>
    <w:basedOn w:val="Normal"/>
    <w:next w:val="Normal"/>
    <w:uiPriority w:val="35"/>
    <w:semiHidden/>
    <w:unhideWhenUsed/>
    <w:qFormat/>
    <w:rsid w:val="003B4237"/>
    <w:pPr>
      <w:spacing w:after="200"/>
    </w:pPr>
    <w:rPr>
      <w:i/>
      <w:iCs/>
      <w:color w:val="0E2841" w:themeColor="text2"/>
      <w:sz w:val="18"/>
      <w:szCs w:val="18"/>
    </w:rPr>
  </w:style>
  <w:style w:type="character" w:styleId="Emphasis">
    <w:name w:val="Emphasis"/>
    <w:basedOn w:val="DefaultParagraphFont"/>
    <w:uiPriority w:val="20"/>
    <w:qFormat/>
    <w:rsid w:val="003B4237"/>
    <w:rPr>
      <w:i/>
      <w:iCs/>
    </w:rPr>
  </w:style>
  <w:style w:type="paragraph" w:styleId="NoSpacing">
    <w:name w:val="No Spacing"/>
    <w:uiPriority w:val="1"/>
    <w:qFormat/>
    <w:rsid w:val="003B4237"/>
    <w:pPr>
      <w:autoSpaceDN/>
      <w:spacing w:after="0" w:line="240" w:lineRule="auto"/>
      <w:textAlignment w:val="auto"/>
    </w:pPr>
    <w:rPr>
      <w:rFonts w:ascii="Arial" w:eastAsia="Times New Roman" w:hAnsi="Arial"/>
      <w:kern w:val="0"/>
      <w:sz w:val="28"/>
      <w:szCs w:val="20"/>
      <w:lang w:eastAsia="en-GB"/>
      <w14:ligatures w14:val="none"/>
    </w:rPr>
  </w:style>
  <w:style w:type="character" w:styleId="Strong">
    <w:name w:val="Strong"/>
    <w:basedOn w:val="DefaultParagraphFont"/>
    <w:uiPriority w:val="22"/>
    <w:qFormat/>
    <w:rsid w:val="003B4237"/>
    <w:rPr>
      <w:b/>
      <w:bCs/>
    </w:rPr>
  </w:style>
  <w:style w:type="character" w:styleId="SubtleEmphasis">
    <w:name w:val="Subtle Emphasis"/>
    <w:basedOn w:val="DefaultParagraphFont"/>
    <w:uiPriority w:val="19"/>
    <w:qFormat/>
    <w:rsid w:val="003B4237"/>
    <w:rPr>
      <w:i/>
      <w:iCs/>
      <w:color w:val="404040" w:themeColor="text1" w:themeTint="BF"/>
    </w:rPr>
  </w:style>
  <w:style w:type="character" w:styleId="SubtleReference">
    <w:name w:val="Subtle Reference"/>
    <w:basedOn w:val="DefaultParagraphFont"/>
    <w:uiPriority w:val="31"/>
    <w:qFormat/>
    <w:rsid w:val="003B4237"/>
    <w:rPr>
      <w:smallCaps/>
      <w:color w:val="5A5A5A" w:themeColor="text1" w:themeTint="A5"/>
    </w:rPr>
  </w:style>
  <w:style w:type="paragraph" w:styleId="TOCHeading">
    <w:name w:val="TOC Heading"/>
    <w:basedOn w:val="Heading1"/>
    <w:next w:val="Normal"/>
    <w:uiPriority w:val="39"/>
    <w:semiHidden/>
    <w:unhideWhenUsed/>
    <w:qFormat/>
    <w:rsid w:val="003B4237"/>
    <w:pPr>
      <w:spacing w:before="240" w:after="0"/>
      <w:outlineLvl w:val="9"/>
    </w:pPr>
    <w:rPr>
      <w:sz w:val="32"/>
      <w:szCs w:val="32"/>
    </w:rPr>
  </w:style>
  <w:style w:type="paragraph" w:styleId="Footer">
    <w:name w:val="footer"/>
    <w:basedOn w:val="Normal"/>
    <w:link w:val="FooterChar"/>
    <w:uiPriority w:val="99"/>
    <w:unhideWhenUsed/>
    <w:rsid w:val="00BB42A6"/>
    <w:pPr>
      <w:tabs>
        <w:tab w:val="center" w:pos="4513"/>
        <w:tab w:val="right" w:pos="9026"/>
      </w:tabs>
    </w:pPr>
  </w:style>
  <w:style w:type="character" w:customStyle="1" w:styleId="FooterChar">
    <w:name w:val="Footer Char"/>
    <w:basedOn w:val="DefaultParagraphFont"/>
    <w:link w:val="Footer"/>
    <w:uiPriority w:val="99"/>
    <w:rsid w:val="00BB42A6"/>
    <w:rPr>
      <w:rFonts w:ascii="Arial" w:eastAsia="Times New Roman" w:hAnsi="Arial"/>
      <w:kern w:val="0"/>
      <w:sz w:val="28"/>
      <w:szCs w:val="20"/>
      <w:lang w:eastAsia="en-GB"/>
      <w14:ligatures w14:val="none"/>
    </w:rPr>
  </w:style>
  <w:style w:type="paragraph" w:styleId="Header">
    <w:name w:val="header"/>
    <w:basedOn w:val="Normal"/>
    <w:link w:val="HeaderChar"/>
    <w:uiPriority w:val="99"/>
    <w:unhideWhenUsed/>
    <w:rsid w:val="00725E81"/>
    <w:pPr>
      <w:tabs>
        <w:tab w:val="center" w:pos="4513"/>
        <w:tab w:val="right" w:pos="9026"/>
      </w:tabs>
    </w:pPr>
  </w:style>
  <w:style w:type="character" w:customStyle="1" w:styleId="HeaderChar">
    <w:name w:val="Header Char"/>
    <w:basedOn w:val="DefaultParagraphFont"/>
    <w:link w:val="Header"/>
    <w:uiPriority w:val="99"/>
    <w:rsid w:val="00725E81"/>
    <w:rPr>
      <w:rFonts w:ascii="Arial" w:eastAsia="Times New Roman" w:hAnsi="Arial"/>
      <w:kern w:val="0"/>
      <w:sz w:val="28"/>
      <w:szCs w:val="20"/>
      <w:lang w:eastAsia="en-GB"/>
      <w14:ligatures w14:val="none"/>
    </w:rPr>
  </w:style>
  <w:style w:type="paragraph" w:styleId="NormalWeb">
    <w:name w:val="Normal (Web)"/>
    <w:basedOn w:val="Normal"/>
    <w:uiPriority w:val="99"/>
    <w:semiHidden/>
    <w:unhideWhenUsed/>
    <w:rsid w:val="007C5C43"/>
    <w:pPr>
      <w:spacing w:before="100" w:beforeAutospacing="1" w:after="100" w:afterAutospacing="1" w:line="240" w:lineRule="auto"/>
    </w:pPr>
    <w:rPr>
      <w:rFonts w:ascii="Times New Roman" w:eastAsia="Calibri"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771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Jones</dc:creator>
  <cp:keywords/>
  <dc:description/>
  <cp:lastModifiedBy>Alice Jones</cp:lastModifiedBy>
  <cp:revision>2</cp:revision>
  <dcterms:created xsi:type="dcterms:W3CDTF">2026-10-15T07:34:00Z</dcterms:created>
  <dcterms:modified xsi:type="dcterms:W3CDTF">2026-10-15T07:34:00Z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77f9ef-6a14-4320-8b9a-76f94c603ac6_Enabled">
    <vt:lpwstr>true</vt:lpwstr>
  </property>
  <property fmtid="{D5CDD505-2E9C-101B-9397-08002B2CF9AE}" pid="3" name="MSIP_Label_bb77f9ef-6a14-4320-8b9a-76f94c603ac6_SetDate">
    <vt:lpwstr>2026-10-08T11:21:40Z</vt:lpwstr>
  </property>
  <property fmtid="{D5CDD505-2E9C-101B-9397-08002B2CF9AE}" pid="4" name="MSIP_Label_bb77f9ef-6a14-4320-8b9a-76f94c603ac6_Method">
    <vt:lpwstr>Standard</vt:lpwstr>
  </property>
  <property fmtid="{D5CDD505-2E9C-101B-9397-08002B2CF9AE}" pid="5" name="MSIP_Label_bb77f9ef-6a14-4320-8b9a-76f94c603ac6_Name">
    <vt:lpwstr>Confidential</vt:lpwstr>
  </property>
  <property fmtid="{D5CDD505-2E9C-101B-9397-08002B2CF9AE}" pid="6" name="MSIP_Label_bb77f9ef-6a14-4320-8b9a-76f94c603ac6_SiteId">
    <vt:lpwstr>d4b8cd2d-d0c8-437d-87ea-58d544aacf38</vt:lpwstr>
  </property>
  <property fmtid="{D5CDD505-2E9C-101B-9397-08002B2CF9AE}" pid="7" name="MSIP_Label_bb77f9ef-6a14-4320-8b9a-76f94c603ac6_ActionId">
    <vt:lpwstr>14320cea-5fde-4bea-bbb7-2d5435a96208</vt:lpwstr>
  </property>
  <property fmtid="{D5CDD505-2E9C-101B-9397-08002B2CF9AE}" pid="8" name="MSIP_Label_bb77f9ef-6a14-4320-8b9a-76f94c603ac6_ContentBits">
    <vt:lpwstr>2</vt:lpwstr>
  </property>
  <property fmtid="{D5CDD505-2E9C-101B-9397-08002B2CF9AE}" pid="9" name="MSIP_Label_bb77f9ef-6a14-4320-8b9a-76f94c603ac6_Tag">
    <vt:lpwstr>10, 1, 2, 1</vt:lpwstr>
  </property>
</Properties>
</file>